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C50" w:rsidRPr="000A7C50" w:rsidRDefault="000A7C50" w:rsidP="000A7C50">
      <w:pPr>
        <w:shd w:val="clear" w:color="auto" w:fill="FFFFFF"/>
        <w:spacing w:before="75" w:after="75" w:line="315" w:lineRule="atLeast"/>
        <w:ind w:left="75" w:right="75"/>
        <w:jc w:val="center"/>
        <w:rPr>
          <w:color w:val="181818"/>
        </w:rPr>
      </w:pPr>
      <w:bookmarkStart w:id="0" w:name="_GoBack"/>
      <w:bookmarkEnd w:id="0"/>
      <w:r w:rsidRPr="000A7C50">
        <w:rPr>
          <w:b/>
          <w:bCs/>
          <w:color w:val="181818"/>
        </w:rPr>
        <w:t>ФОРМИРОВАНИЕ НАВЫКОВ ИССЛЕДОВАТЕЛЬСКОЙ ДЕЯТЕЛЬНОСТИ ШКОЛЬНИКОВ НА УРОКАХ ЛИТЕРАТУРЫ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Вопрос о том, когда собственные исследования детей стали применяться в образовательной практике, имеет ясный и вполне точный ответ: они использовались всегда и были востребованы с глубокой древности, с того момента, как проявилась в человеческом сообществе сама потребность в обучении.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Исследовательская деятельность школьников «определяется как деятельность по исследованию различных объектов с соблюдением процедур и этапов, близких научному исследованию, но адаптированных к уровню познавательных возможностей учащихся».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В процессе включения школьников в исследовательскую деятельность перед учителем встает проблема организации решения единых учебно-исследовательских задач при различном уровне развития исследовательского опыта учащихся, это и является основной целью включения школьников в исследовательскую деятельность. В решении этой проблемы следует исходить из того, что необходимо подбирать такие приемы и формы работы, в которых ученики смогли проявить и обогатить свой индивидуальный исследовательский опыт.</w:t>
      </w:r>
    </w:p>
    <w:p w:rsidR="000A7C50" w:rsidRPr="002A5DAD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2A5DAD">
        <w:rPr>
          <w:bCs/>
          <w:color w:val="181818"/>
          <w:sz w:val="28"/>
          <w:szCs w:val="28"/>
        </w:rPr>
        <w:t>Организация исследовательской деятельности в школе предполагает: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создание учебных ситуаций, при разрешении которых учащиеся овладевают знаниями и способами решения проблем в процессе познания, в большей или меньшей степени организованного учителем;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конструирование системы учебно-исследовательских задач (заданий), сориентированных на поэтапное обогащение исследовательского опыта детей.</w:t>
      </w:r>
    </w:p>
    <w:p w:rsidR="000A7C50" w:rsidRPr="002A5DAD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 Главной целью включения школьников в исследовательскую деятельность «является обогащение их исследовательского опыта, и этот процесс проходит </w:t>
      </w:r>
      <w:r w:rsidRPr="002A5DAD">
        <w:rPr>
          <w:bCs/>
          <w:color w:val="181818"/>
          <w:sz w:val="28"/>
          <w:szCs w:val="28"/>
        </w:rPr>
        <w:t>в</w:t>
      </w:r>
      <w:r w:rsidRPr="002A5DAD">
        <w:rPr>
          <w:color w:val="181818"/>
          <w:sz w:val="28"/>
          <w:szCs w:val="28"/>
        </w:rPr>
        <w:t> </w:t>
      </w:r>
      <w:r w:rsidRPr="002A5DAD">
        <w:rPr>
          <w:bCs/>
          <w:color w:val="181818"/>
          <w:sz w:val="28"/>
          <w:szCs w:val="28"/>
        </w:rPr>
        <w:t>несколько этапов: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  - выделение этапов обогащения опыта школьников с учетом возрастных особенностей;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определение совокупности задач, способов и форм организации исследовательской деятельности;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определение предполагаемых результатов деятельности» [11, С. 13-14].</w:t>
      </w:r>
    </w:p>
    <w:p w:rsidR="000A7C50" w:rsidRPr="007365C5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Исследовательская деятельность способствует выработке </w:t>
      </w:r>
      <w:r w:rsidRPr="007365C5">
        <w:rPr>
          <w:bCs/>
          <w:color w:val="181818"/>
          <w:sz w:val="28"/>
          <w:szCs w:val="28"/>
        </w:rPr>
        <w:t>следующих знаний и умений: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классифицировать, сравнивать, анализировать и обобщать ранее изученные явления, закономерности;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рассматривать одни и те же факты и явления под новым углом зрения;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находить несколько вариантов решения, выбирать и обосновывать наиболее рациональный;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рецензировать и оценивать собственную работу исследовательского характера, а также работы товарищей.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lastRenderedPageBreak/>
        <w:t>В приобщении детей к исследовательской деятельности учитель нацелен не только на результат, но и  на сам процесс. Главное — заинтересовать ребенка, вовлечь в атмосферу деятельности, и тогда результат будет закономерен.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540"/>
        <w:jc w:val="both"/>
        <w:rPr>
          <w:color w:val="181818"/>
          <w:sz w:val="28"/>
          <w:szCs w:val="28"/>
        </w:rPr>
      </w:pPr>
      <w:r w:rsidRPr="000A7C50">
        <w:rPr>
          <w:color w:val="000000"/>
          <w:sz w:val="28"/>
          <w:szCs w:val="28"/>
        </w:rPr>
        <w:t>Важным для будущих ребят-исследователей оказывается умение работать с имеющейся информацией, умение добывать необходимый научный материал, умение грамотно систематизировать, логически распределять имеющиеся данные.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540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В урок включаются задания исследовательского характера, для выполнения которых нужно умение свободно оперировать знаниями, использовать их в новых ситуациях. Какие же формы и приемы работы помогут его реализовать?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540"/>
        <w:jc w:val="both"/>
        <w:rPr>
          <w:color w:val="181818"/>
          <w:sz w:val="28"/>
          <w:szCs w:val="28"/>
        </w:rPr>
      </w:pPr>
      <w:r w:rsidRPr="000A7C50">
        <w:rPr>
          <w:color w:val="000000"/>
          <w:sz w:val="28"/>
          <w:szCs w:val="28"/>
        </w:rPr>
        <w:t>Большое внимание уделяется анализу текста, так как он способствует совершенствованию связной речи учащихся. В центре внимания урока – художественный текст. Работая с анализом текста, школьник учится добывать информацию, осмысливать ее, слышать и слушать собеседника, выстраивать свое высказывание.</w:t>
      </w:r>
    </w:p>
    <w:p w:rsidR="000A7C50" w:rsidRPr="000A7C50" w:rsidRDefault="000A7C50" w:rsidP="000A7C50">
      <w:pPr>
        <w:shd w:val="clear" w:color="auto" w:fill="FFFFFF"/>
        <w:spacing w:line="315" w:lineRule="atLeast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         Цель таких заданий – будить детскую любознательность, побуждать желание заглянуть за рамки учебника, формировать активное отношение к процессу познания.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540"/>
        <w:jc w:val="both"/>
        <w:rPr>
          <w:color w:val="181818"/>
          <w:sz w:val="28"/>
          <w:szCs w:val="28"/>
        </w:rPr>
      </w:pPr>
      <w:r w:rsidRPr="000A7C50">
        <w:rPr>
          <w:color w:val="000000"/>
          <w:sz w:val="28"/>
          <w:szCs w:val="28"/>
        </w:rPr>
        <w:t>В основу урока  положена учебно-познавательная деятельность учащихся,   направленная на стимулирование личностного восприятия литературы, когда каждый подросток, постигая объективное содержание произведений искусства слова, видит в них не только средство получить оценку, но и находит  пищу для размышлений и глубоких переживаний.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В использовании заданий исследовательского характера на уроках литературы использую следующий </w:t>
      </w:r>
      <w:r w:rsidRPr="00CB0058">
        <w:rPr>
          <w:bCs/>
          <w:color w:val="181818"/>
          <w:sz w:val="28"/>
          <w:szCs w:val="28"/>
        </w:rPr>
        <w:t>алгоритм проведения исследования</w:t>
      </w:r>
      <w:r w:rsidRPr="000A7C50">
        <w:rPr>
          <w:color w:val="181818"/>
          <w:sz w:val="28"/>
          <w:szCs w:val="28"/>
        </w:rPr>
        <w:t>: после определения проблемы и объекта исследования  организую работу с текстом, используя «метод рецензирования критических статей, создания творческих работ, предполагающих сравнение разных подходов к анализу одного и того же произведения».</w:t>
      </w:r>
    </w:p>
    <w:p w:rsidR="000A7C50" w:rsidRPr="000A7C50" w:rsidRDefault="000A7C50" w:rsidP="000A7C50">
      <w:pPr>
        <w:shd w:val="clear" w:color="auto" w:fill="FFFFFF"/>
        <w:spacing w:line="315" w:lineRule="atLeast"/>
        <w:jc w:val="both"/>
        <w:rPr>
          <w:color w:val="181818"/>
          <w:sz w:val="28"/>
          <w:szCs w:val="28"/>
        </w:rPr>
      </w:pPr>
      <w:r w:rsidRPr="000A7C50">
        <w:rPr>
          <w:color w:val="000000"/>
          <w:sz w:val="28"/>
          <w:szCs w:val="28"/>
        </w:rPr>
        <w:t xml:space="preserve">       Ученические исследования интересны и продуктивны, так как способствуют приобретению коммуникативных навыков и умений. «Выступление перед аудиторией вынуждает структурировать излагаемую информацию, чтобы донести её до слушателей», - отмечает И. Н. Бухтиярова в статье «Метод проектов и индивидуальные программы в продуктивном обучении» 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540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В школьной исследовательской деятельности собственно открытия не происходит. Но это не значит, что ученик и учитель не открывают ничего нового. Ученики «совершают восхождение к уже открытым наукой вершинам, но постигают истину не как готовый результат, а как итог своих собственных наблюдений и решений»</w:t>
      </w:r>
      <w:r w:rsidRPr="000A7C50">
        <w:rPr>
          <w:color w:val="000000"/>
          <w:sz w:val="28"/>
          <w:szCs w:val="28"/>
        </w:rPr>
        <w:t> </w:t>
      </w:r>
      <w:r w:rsidRPr="000A7C50">
        <w:rPr>
          <w:color w:val="181818"/>
          <w:sz w:val="28"/>
          <w:szCs w:val="28"/>
        </w:rPr>
        <w:t>.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Организация исследовательской деятельности в школе предполагает: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создание учебных ситуаций, при разрешении которых учащиеся овладевают знаниями и способами решения проблем в процессе познания, в большей или меньшей степени организованного учителем;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- конструирование системы учебно-исследовательских задач (заданий), сориентированных на поэтапное обогащение исследовательского опыта детей.</w:t>
      </w:r>
    </w:p>
    <w:p w:rsidR="000A7C50" w:rsidRPr="000A7C50" w:rsidRDefault="000A7C50" w:rsidP="000A7C50">
      <w:pPr>
        <w:shd w:val="clear" w:color="auto" w:fill="FFFFFF"/>
        <w:spacing w:line="315" w:lineRule="atLeast"/>
        <w:ind w:left="75" w:right="75" w:firstLine="300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lastRenderedPageBreak/>
        <w:t> Были определены следующие благоприятные для этого условия: мотивированность, целенаправленность и систематичность, творческая среда, психологический комфорт, личность педагога, учет возрастных особенностей.</w:t>
      </w:r>
    </w:p>
    <w:p w:rsidR="000A7C50" w:rsidRPr="000A7C50" w:rsidRDefault="000A7C50" w:rsidP="00CB0058">
      <w:pPr>
        <w:shd w:val="clear" w:color="auto" w:fill="FFFFFF"/>
        <w:spacing w:line="315" w:lineRule="atLeast"/>
        <w:ind w:left="75" w:right="75" w:firstLine="300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 </w:t>
      </w:r>
      <w:r w:rsidR="00CB0058">
        <w:rPr>
          <w:color w:val="181818"/>
          <w:sz w:val="28"/>
          <w:szCs w:val="28"/>
        </w:rPr>
        <w:t>П</w:t>
      </w:r>
      <w:r w:rsidRPr="000A7C50">
        <w:rPr>
          <w:color w:val="181818"/>
          <w:sz w:val="28"/>
          <w:szCs w:val="28"/>
        </w:rPr>
        <w:t>роблема формирования навыков исследовательской деятельности на уроках литературы актуальна и сложна. Результаты проведенной диагностики не претендуют на полноту и завершенность, но позволяют определить направления дальнейшей разработки изучаемой проблемы,  применения выявленных условий, влияющих на эффективность формирования навыков исследовательской деятельности школьников на уроках литературы.</w:t>
      </w:r>
    </w:p>
    <w:p w:rsidR="00CB0058" w:rsidRPr="000A7C50" w:rsidRDefault="000A7C50" w:rsidP="00CB0058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 w:rsidRPr="000A7C50">
        <w:rPr>
          <w:color w:val="181818"/>
          <w:sz w:val="28"/>
          <w:szCs w:val="28"/>
        </w:rPr>
        <w:t> </w:t>
      </w:r>
      <w:r w:rsidR="00CB0058" w:rsidRPr="000A7C50">
        <w:rPr>
          <w:color w:val="181818"/>
          <w:sz w:val="28"/>
          <w:szCs w:val="28"/>
        </w:rPr>
        <w:t>По результатам педагогического наблюдения учащиеся, занимающиеся исследовательской деятельностью, увереннее чувствуют себя на уроках, работают активнее, умеют грамотно задавать вопросы, у них расширяется кругозор. Ребята активно участвуют в деятельности школьной, городской научно-практических конференций, в конкурсах исследовательских работ разного уровня.</w:t>
      </w:r>
    </w:p>
    <w:p w:rsidR="000A7C50" w:rsidRPr="000A7C50" w:rsidRDefault="000A7C50" w:rsidP="000A7C50">
      <w:pPr>
        <w:shd w:val="clear" w:color="auto" w:fill="FFFFFF"/>
        <w:spacing w:line="315" w:lineRule="atLeast"/>
        <w:ind w:firstLine="709"/>
        <w:jc w:val="center"/>
        <w:rPr>
          <w:color w:val="181818"/>
          <w:sz w:val="28"/>
          <w:szCs w:val="28"/>
        </w:rPr>
      </w:pPr>
      <w:r w:rsidRPr="000A7C50">
        <w:rPr>
          <w:b/>
          <w:bCs/>
          <w:color w:val="181818"/>
          <w:sz w:val="28"/>
          <w:szCs w:val="28"/>
        </w:rPr>
        <w:t>Список литературы</w:t>
      </w:r>
    </w:p>
    <w:p w:rsidR="000A7C50" w:rsidRPr="000A7C50" w:rsidRDefault="00CB0058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1</w:t>
      </w:r>
      <w:r w:rsidR="000A7C50" w:rsidRPr="000A7C50">
        <w:rPr>
          <w:color w:val="181818"/>
          <w:sz w:val="28"/>
          <w:szCs w:val="28"/>
        </w:rPr>
        <w:t>. Белых С.Л. Управление исследовательской активностью ученика: Методическое пособие для педагогов средних школ, гимназий, лицеев. 2-е, испр. доп. изд. / Под ред. А.С. Обухова. – Ижевск, 2007. – 64с.</w:t>
      </w:r>
    </w:p>
    <w:p w:rsidR="000A7C50" w:rsidRPr="000A7C50" w:rsidRDefault="00CB0058" w:rsidP="00CB0058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2</w:t>
      </w:r>
      <w:r w:rsidR="000A7C50" w:rsidRPr="000A7C50">
        <w:rPr>
          <w:color w:val="181818"/>
          <w:sz w:val="28"/>
          <w:szCs w:val="28"/>
        </w:rPr>
        <w:t>. Васильева Е.В. Развитие творческих способностей учащихся в процессе учебно-исследовательской деятельности в области филологии// «Исследовательская работа школьников».- М «Народное об</w:t>
      </w:r>
      <w:r>
        <w:rPr>
          <w:color w:val="181818"/>
          <w:sz w:val="28"/>
          <w:szCs w:val="28"/>
        </w:rPr>
        <w:t>разование, № 3, 2004.-С.-21-32.</w:t>
      </w:r>
    </w:p>
    <w:p w:rsidR="000A7C50" w:rsidRPr="000A7C50" w:rsidRDefault="00CB0058" w:rsidP="000A7C50">
      <w:pPr>
        <w:shd w:val="clear" w:color="auto" w:fill="FFFFFF"/>
        <w:spacing w:line="315" w:lineRule="atLeast"/>
        <w:ind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3</w:t>
      </w:r>
      <w:r w:rsidR="000A7C50" w:rsidRPr="000A7C50">
        <w:rPr>
          <w:color w:val="181818"/>
          <w:sz w:val="28"/>
          <w:szCs w:val="28"/>
        </w:rPr>
        <w:t>. Кульневич С.В. Педагогика личности от концепции до технологии. Учебное пособие. – Ростов-на-Дону, 2001.</w:t>
      </w:r>
    </w:p>
    <w:p w:rsidR="000A7C50" w:rsidRPr="000A7C50" w:rsidRDefault="00CB0058" w:rsidP="000A7C50">
      <w:pPr>
        <w:shd w:val="clear" w:color="auto" w:fill="FFFFFF"/>
        <w:spacing w:line="315" w:lineRule="atLeast"/>
        <w:ind w:firstLine="709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4</w:t>
      </w:r>
      <w:r w:rsidR="000A7C50" w:rsidRPr="000A7C50">
        <w:rPr>
          <w:color w:val="181818"/>
          <w:sz w:val="28"/>
          <w:szCs w:val="28"/>
        </w:rPr>
        <w:t>. Леонтович А.В. Исследовательская деятельность как способ формирования мировоззрения. // Народное образование, № 10, 1999. – С. 12-14.</w:t>
      </w:r>
    </w:p>
    <w:p w:rsidR="00366EC3" w:rsidRPr="000A7C50" w:rsidRDefault="00366EC3" w:rsidP="000A7C50">
      <w:pPr>
        <w:ind w:firstLine="709"/>
        <w:jc w:val="both"/>
        <w:rPr>
          <w:sz w:val="28"/>
          <w:szCs w:val="28"/>
        </w:rPr>
      </w:pPr>
    </w:p>
    <w:sectPr w:rsidR="00366EC3" w:rsidRPr="000A7C50" w:rsidSect="00366EC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AF7" w:rsidRDefault="002C3AF7" w:rsidP="00366EC3">
      <w:r>
        <w:separator/>
      </w:r>
    </w:p>
  </w:endnote>
  <w:endnote w:type="continuationSeparator" w:id="0">
    <w:p w:rsidR="002C3AF7" w:rsidRDefault="002C3AF7" w:rsidP="00366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AF7" w:rsidRDefault="002C3AF7" w:rsidP="00366EC3">
      <w:r>
        <w:separator/>
      </w:r>
    </w:p>
  </w:footnote>
  <w:footnote w:type="continuationSeparator" w:id="0">
    <w:p w:rsidR="002C3AF7" w:rsidRDefault="002C3AF7" w:rsidP="00366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51148"/>
    <w:multiLevelType w:val="hybridMultilevel"/>
    <w:tmpl w:val="82800F5A"/>
    <w:lvl w:ilvl="0" w:tplc="A1E685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C3"/>
    <w:rsid w:val="000A7C50"/>
    <w:rsid w:val="002A5DAD"/>
    <w:rsid w:val="002C3AF7"/>
    <w:rsid w:val="00366EC3"/>
    <w:rsid w:val="007365C5"/>
    <w:rsid w:val="00B906C3"/>
    <w:rsid w:val="00C00F58"/>
    <w:rsid w:val="00C120FC"/>
    <w:rsid w:val="00C864FE"/>
    <w:rsid w:val="00CB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69F30-CCE6-4E7C-BB1B-8976952D7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66EC3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66E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366EC3"/>
    <w:rPr>
      <w:vertAlign w:val="superscript"/>
    </w:rPr>
  </w:style>
  <w:style w:type="paragraph" w:styleId="a6">
    <w:name w:val="List Paragraph"/>
    <w:basedOn w:val="a"/>
    <w:uiPriority w:val="34"/>
    <w:qFormat/>
    <w:rsid w:val="00366E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Левина</dc:creator>
  <cp:keywords/>
  <dc:description/>
  <cp:lastModifiedBy>Пользователь</cp:lastModifiedBy>
  <cp:revision>3</cp:revision>
  <dcterms:created xsi:type="dcterms:W3CDTF">2023-02-12T15:09:00Z</dcterms:created>
  <dcterms:modified xsi:type="dcterms:W3CDTF">2023-04-03T17:10:00Z</dcterms:modified>
</cp:coreProperties>
</file>