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02B" w:rsidRPr="0048702B" w:rsidRDefault="0048702B" w:rsidP="0048702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8702B">
        <w:rPr>
          <w:rFonts w:ascii="Times New Roman" w:hAnsi="Times New Roman" w:cs="Times New Roman"/>
          <w:b/>
          <w:color w:val="FF0000"/>
          <w:sz w:val="24"/>
          <w:szCs w:val="24"/>
        </w:rPr>
        <w:t>Методическая разработка: «Уроки истории с использованием информационных ресурсов и интерактивных технических средств обучения».</w:t>
      </w:r>
      <w:bookmarkStart w:id="0" w:name="_GoBack"/>
      <w:bookmarkEnd w:id="0"/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>В современном процессе обучения используется следующий ряд новых технических средств: учебные электронные издания; компьютерные обучающие системы; ауди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>, видео-учебные материалы и многие др.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 xml:space="preserve">Электронные издания учебного назначения, обладая все ми особенностями бумажных изданий, имеют ряд положительных отличий и преимуществ. В частности: компактность хранения в памяти компьютера или на дискете, гипертекстовые возможности, мобильность,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тиражируемость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, возможность оперативного внесения изменений и дополнений, удобство пересылки по электронной почте. Это автоматизированная обучающая система, которая включает в себя дидактические, методические и информационно-справочные материалы по учебной дисциплине, а также программное обеспечение, которое позволяет комплексно использовать их для самостоятельного получения и контроля знаний. Использование ИКТ не вредит здоровью детей в том случае, если учитель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будет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>читывать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возрастные особенности и интересы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детей,контролировать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непрерывное время работы с экраном и проектором (2 класс – 10 мин, 3 класс – 15 мин, 4 класс – 20 мин),чередовать виды и формы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работы,следить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за темпом работы (не должен быть быстрым, навязанным),исключать всякое принуждение и подавление желаний ребенка.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 xml:space="preserve">В результате работы можно сделать общие выводы о возможности применения ИКТ на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уроках:Компьютер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действительно обладает достаточно широкими возможностями в создании благоприятных условий для работы учителя и учащихся и выводит на качественно новый уровень применения традиционных методов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обучения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>спользование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ИКТ позволяет сочетать новые и традиционные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технологии.Использование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ИКТ на уроках дает возможность для разнообразия форм работы и деятельности учащихся, активизирует внимание, повышает творческий потенциал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личности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>спользование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мультимедийного проектора позволяет более эффективно работать над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текстом.ИКТ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развивает самостоятельность учащихся, умение находить, отбирать и оформлять материал к уроку, используя различные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источники.Использование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тестовых заданий не только экономит время, расходные материалы, но и дает возможность детям самим оценить свои </w:t>
      </w:r>
      <w:proofErr w:type="spellStart"/>
      <w:r w:rsidRPr="0048702B">
        <w:rPr>
          <w:rFonts w:ascii="Times New Roman" w:hAnsi="Times New Roman" w:cs="Times New Roman"/>
          <w:sz w:val="24"/>
          <w:szCs w:val="24"/>
        </w:rPr>
        <w:t>знания.Применение</w:t>
      </w:r>
      <w:proofErr w:type="spellEnd"/>
      <w:r w:rsidRPr="0048702B">
        <w:rPr>
          <w:rFonts w:ascii="Times New Roman" w:hAnsi="Times New Roman" w:cs="Times New Roman"/>
          <w:sz w:val="24"/>
          <w:szCs w:val="24"/>
        </w:rPr>
        <w:t xml:space="preserve"> ИКТ на уроках истории и природоведения позволяет учащимся в более яркой форме рассматривать понятия и определения, видеть различные объекты на фотографиях и видеороликах, закреплять материал в интересной форме. Систематичное и активное использование ИКТ на уроках истории и природоведения приводит к повышению интереса, а значит и влияет на качество обучения.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 xml:space="preserve">Мультимедиа-учебник истории - это комбинированное издание, состоящее из электронного курса на DVD, брошюры и сайта. 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Одновременно является самоучителем, библиотекой наглядных пособий к уроку истории, историческим атласом, хрестоматией, фонотекой (речи, песни, музыка), рабочей тетрадью, исторической энциклопедией (словарь, биографии, поисковая система), инструментом для проектной деятельности (позволяет создавать иллюстрированные рефераты, конспекты, доклады, презентации, сочинения, курсовые и т.д.)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 xml:space="preserve"> В 90-х годах XX века с развитием мультимедийных технологий появились электронные энциклопедии на компакт-дисках. Компьютерные </w:t>
      </w:r>
      <w:r w:rsidRPr="0048702B">
        <w:rPr>
          <w:rFonts w:ascii="Times New Roman" w:hAnsi="Times New Roman" w:cs="Times New Roman"/>
          <w:sz w:val="24"/>
          <w:szCs w:val="24"/>
        </w:rPr>
        <w:lastRenderedPageBreak/>
        <w:t>технологии существенно изменили характер доступа к энциклопедическим сведениям — поиск статей стал практически мгновенным, появилась возможность вставлять в статьи не только качественные фотографии, но и звуковые фрагменты, видео, анимацию.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 xml:space="preserve">Интерактивные технологии обучения - это такая организация процесса обучения, в котором невозможно неучастие ученика в коллективном, 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взаимодополняющим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>, основанным на взаимодействии всех его участников процесса обучающего познания. Суть интерактивного обучения состоит в том, что учебный процесс организован таким образом, что практически все учащиеся оказываются вовлеченными в процесс познания, они имеют возможность понимать и рефлектировать по поводу того, что они знают и думают. Совместная деятельность учащихся в процессе познания, освоения учебного материала означает, что каждый вносит свой особый индивидуальный вклад, идет обмен знаниями, идеями, способами деятельности. Причем, происходит это в атмосфере доброжелательности и взаимной поддержки, что позволяет не только получать новое знание, но и развивает саму познавательную деятельность, переводит ее на более высокие формы кооперации и сотрудничества.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>Интерактивная деятельность на уроках предполагает организацию и развитие диалогового общения, которое ведет к взаимопониманию, взаимодействию, к совместному решению общих, но значимых для каждого участника задач. В ходе диалогового обучения учащиеся учатся критически мыслить, решать сложные проблемы на основе анализа обстоятельств и соответствующей информации, взвешивать альтернативные мнения, принимать продуманные решения, участвовать в дискуссиях, общаться с другими людьми. Для этого на уроках организуются индивидуальная, парная и групповая работа, применяются исследовательские проекты, ролевые игры, идет работа с документами и различными источниками информации, используются творческие работы. В настоящее время методистами и учителями-практиками разработано немало форм групповой работы для обучения праву. Наиболее известные из них - “большой круг”, “вертушка”, “аквариум”, “мозговой штурм”, “дебаты”. Эти формы эффективны в том случае, если на уроке обсуждается какая-либо проблема в целом, о которой у школьников имеются первоначальные представления, полученные ранее на занятиях или в житейском опыте. Кроме того, обсуждаемые темы не должны быть закрытыми или очень узкими.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>Компьютерные сети – средство обучения, включающее в себя различного рода информацию и совокупность компьютеров, соединенных каналами связи.</w:t>
      </w:r>
    </w:p>
    <w:p w:rsidR="0048702B" w:rsidRPr="0048702B" w:rsidRDefault="0048702B" w:rsidP="0048702B">
      <w:pPr>
        <w:rPr>
          <w:rFonts w:ascii="Times New Roman" w:hAnsi="Times New Roman" w:cs="Times New Roman"/>
          <w:sz w:val="24"/>
          <w:szCs w:val="24"/>
        </w:rPr>
      </w:pPr>
      <w:r w:rsidRPr="0048702B">
        <w:rPr>
          <w:rFonts w:ascii="Times New Roman" w:hAnsi="Times New Roman" w:cs="Times New Roman"/>
          <w:sz w:val="24"/>
          <w:szCs w:val="24"/>
        </w:rPr>
        <w:t xml:space="preserve">Глобальная сеть Интернет является интегральным средством. </w:t>
      </w:r>
      <w:proofErr w:type="gramStart"/>
      <w:r w:rsidRPr="0048702B">
        <w:rPr>
          <w:rFonts w:ascii="Times New Roman" w:hAnsi="Times New Roman" w:cs="Times New Roman"/>
          <w:sz w:val="24"/>
          <w:szCs w:val="24"/>
        </w:rPr>
        <w:t>По содержанию в текстовой информации выделяются справочная (электронные библиотеки, сайты вузов); научная и научно-популярная (тексты книг, курсы лекций, материалы газет и журналов); учебная (курсы дистанционного обучения, методические разработки, рефераты и пр.); познавательная (тексты общего назначения).</w:t>
      </w:r>
      <w:proofErr w:type="gramEnd"/>
      <w:r w:rsidRPr="0048702B">
        <w:rPr>
          <w:rFonts w:ascii="Times New Roman" w:hAnsi="Times New Roman" w:cs="Times New Roman"/>
          <w:sz w:val="24"/>
          <w:szCs w:val="24"/>
        </w:rPr>
        <w:t> Дистанционными принято считать такие формы обучения, которые исключают личный контакт преподавателя с учащимися. Организация систем дистанционного образования отличается различными формами доставки знаний. В соответствии с целями, контингентом и условиями обучения применяются разнообразные методические приёмы.</w:t>
      </w:r>
    </w:p>
    <w:p w:rsidR="0094315B" w:rsidRPr="0048702B" w:rsidRDefault="0094315B">
      <w:pPr>
        <w:rPr>
          <w:rFonts w:ascii="Times New Roman" w:hAnsi="Times New Roman" w:cs="Times New Roman"/>
          <w:sz w:val="24"/>
          <w:szCs w:val="24"/>
        </w:rPr>
      </w:pPr>
    </w:p>
    <w:sectPr w:rsidR="0094315B" w:rsidRPr="0048702B" w:rsidSect="0048702B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10E"/>
    <w:multiLevelType w:val="multilevel"/>
    <w:tmpl w:val="F0DA5AB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02B"/>
    <w:rsid w:val="0048702B"/>
    <w:rsid w:val="0094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70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0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7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70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0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7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9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2023-04-07T13:09:00Z</dcterms:created>
  <dcterms:modified xsi:type="dcterms:W3CDTF">2023-04-07T13:11:00Z</dcterms:modified>
</cp:coreProperties>
</file>