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ru-RU"/>
        </w:rPr>
      </w:pPr>
      <w:r w:rsidRPr="00D63740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ru-RU"/>
        </w:rPr>
        <w:t>Комплекс упражнений для обучения игре в волейбол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Упражнения для обучения и совершенствования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верхней передачи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 Игрок выполняет последовательную одну за другой передачи мяча над собой. Высота передачи – средняя и высокая: 1,5 и 2,5 м. Во время выполнения упражнения надо стремиться, чтобы игрок не допускал значительных передвижений. Это является показателем правильного выполнения задания.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 Игрок выполняет одну за другой передачи над собой, делая хлопок ладонями за спиной между передачами. Передача при этом должна быть достаточно высокой.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 Во время ходьбы игрок выполняет передачи вверх–вперед над собой.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4. Игрок бросает мяч вперед–вверх, бежит вслед за мячом и выполняет передачу над собой.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5. То же, передачу выполняет партнеру.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6. Игрок передачей направляет мяч в стенку многократно. Неточности в передачах создают игроку дополнительные трудности. Таким </w:t>
      </w: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образом</w:t>
      </w:r>
      <w:proofErr w:type="gramEnd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он приучается к точности выполняемых действий. Расстояние игрока от стены составляет 2,5–3 метра.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7. То же, при этом меняется поочередно высота передачи.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8. Игрок выполняет две передачи: первую в направлении стенки, вторую над собой после отскока мяча от стенки.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9. Игроки стоят в двух шеренгах. Расстояние между игроками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5–6 м. Игроки в парах выполняют передачу мяча, </w:t>
      </w: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стараясь точно передать его друг другу</w:t>
      </w:r>
      <w:proofErr w:type="gramEnd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10. То же, игроки выполняют обоюдные передачи по трем различным траекториям: высокой, средней и низкой. (Необходимо установить определенную последовательность.)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11. Принимая мяч от тренера (расстояние 5–6 м), каждый игрок выполняет две передачи: над собой и по направлению к партнеру. (Занимающимся необходимо знать различие в положении кистей и предплечий для выполнения первой и второй передачи.)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12. Начинает упражнение игрок с мячом, направляя мяч вправо, влево и перед собой. Партнер должен определить направление передачи и, быстро подойдя к мячу, направить его точно обратно. </w:t>
      </w: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(После</w:t>
      </w:r>
      <w:proofErr w:type="gramEnd"/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12–15 передач игроки меняются ролями.)</w:t>
      </w:r>
      <w:proofErr w:type="gramEnd"/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13. Расстояние между игроками 7–8 м. У каждого игрока мяч, одновременно по высокой траектории игроки выполняют передачи друг другу (необходимо стремиться, чтобы упражнение выполнялось непрерывно).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14. Расстояние то же. Игрок с мячом стоит спиной к партнеру, выполняет передачу над собой, затем поворот на 180° и следующую передачу выполняет на партнера, партнер сразу же возвращает мяч обратно. (После 12–14 передач игроки меняются местами.)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15. Игроки стоят лицом друг к другу на расстоянии 9 метров. Игрок с мячом направляет мяч на 2–3 м, затем догоняет и делает пас партнеру, а сам возвращается на исходную позицию. Второй игрок выполняет то же самое. (Количество передач 10–15.)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16. Игроков разделяет сетка. Через нее игроки выполняют передачи мяча друг другу, каждый стремится выполнить точную передачу. Затем игроки увеличивают или сокращают расстояние (упражнение выполняют 2 мин).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17. Расстояние между игроками 5–6 м. Игрок с мячом выполняет передачу над собой на высоту 3–4 м, затем в прыжке отдает партнеру, другой игрок выполняет то же (всего 10–15 передач).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18. игроки по трое стоят в зонах 2, 4, 6. Впереди стоящий игрок зоны 6 держит мяч, он начинает упражнение, посылая мяч передачей в направлении игрока зоны 2. Упражнение выполняется и в том случае, когда направление передач и перемещений игроков меняется </w:t>
      </w: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</w:t>
      </w:r>
      <w:proofErr w:type="gramEnd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обратное.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19. Передача мяча из глубины площадки после перемещения. </w:t>
      </w: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Группа игроков из 3–4 человек стоит в первой зоне, один игрок с мячом во 2-й зоне выполняет передачу на первого игрока 1-й зоны, затем этот игрок перемещается в 6-ю зону, куда направлена следующая передача от пасующего из 2-й зоны, а далее из 4-й зоны, затем первый игрок из группы возвращается в 1-ю зону и встает в конце группы и т</w:t>
      </w:r>
      <w:proofErr w:type="gramEnd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.д.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20. Игроки поочередно передают мяч друг другу, после чего перемещаются, чтобы занять место в конце соседней группы (перемещение по часовой стрелке). Группы игроков стоят по 2–3 человека условно в углах треугольника или прямоугольника.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21. Передача мяча вдоль сетки. Шесть игроков с обеих сторон сетки располагаются группами по три человека в 1-й и 5-й зонах. Игроки из 5-й зоны выходят, делают передачу вдоль сетки, затем «нырнув» под сетку, перемещаясь, занимают позицию в конце противоположной колонны игроков, а игроки из 1-й зоны перемещаются аналогично навстречу (выполняется 5–6 мин).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Упражнения для обучения и совершенствования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нижней передачи и приема мяча снизу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1. Прием мяча снизу – мяч набрасывает партнер (расстояние 2–3 м, которое затем постепенно увеличивается до 10–15 м).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2. У стенки: отбивание мяча снизу многократно, встречное движение рук незначительное и производится преимущественно за счет разгибания ног.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3. Бросить мяч вверх–вперед, догнать и выполнить прием снизу после его отскока 10–15 раз.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4. Прием мяча снизу в движении по периметру волейбольной площадки, мяч не ниже 1,5–2 м.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5. Игрок с мячом стоит у сетки, партнер на расстоянии 6–7 м. Первый игрок набрасывает мяч, второй отбивает, подсаживаясь приемом снизу, 10–15 раз, затем игроки меняются местами.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6. То же, только игрок, стоящий у сетки, выполняет верхнюю передачу точно на партнера.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7. То же, только игрок, стоящий у сетки, направляет мяч в сторону партнера обычным ударом.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8. Два игрока стоят с мячами у сетки. Поочередно они посылают их произвольным способом перед собой. Игрок 6-й зоны должен выполнить перемещение вправо, затем влево (и т.д.) и каждый раз передавать мяч снизу к сетке. После 5–6 таких передач его место занимает следующий игрок 6-й зоны. Упражнение повторяется.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9. Игрок 3-й зоны, имея два мяча, посылает поочередно их произвольным способом игрокам 6-й зоны, в пределы площадки, каждый из которых направляет мяч нижним способом в 3-ю зону. Направление передач определяет преподаватель.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10. Прием подачи в 6-й зоне у линии нападения и передача в 3-ю зону.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11. Прием подачи в зонах 6, 5, 1 у линии нападения и первая передача в зоны 2, 4.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12. В парах – подача верхняя прямая и прием мяча. Расстояние между занимающимися 8–10 м.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13. То же через сетку.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Следует отметить, что навык приема подачи формируется гораздо успешнее, если вначале применять подачу нижнюю прямую. Занимающиеся овладевают навыками нижней подачи сравнительно быстро и делают меньше ошибок (потерь подачи). Кроме того, нижней подачей мяч можно послать точно, что в упражнениях по приему подачи имеет особое значение.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Упражнения для обучения и совершенствования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техники нападающего удара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1. Обучение ритму разбега, отталкивания и прыжка, прыжок вверх с разбега один, два, три шага.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2. Удары кистью по мячу – стоя на месте, у стены, в паре.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3. Броски теннисного мяча через сетку в прыжке с разбегу.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4. Удары через сетку после разбега в два, три шага с подбрасыванием мяча преподавателем.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5. Прямой нападающий удар с разбега в три шага из 4-й зоны, а затем из 2-й зоны. Высота мяча 1,5–2 м.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6. Прямой нападающий удар с передачи партнера, стоящего в 3-й зоне.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7. Нападающий удар в парах со своего подбрасывания.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8. То же с передачи партнера.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 9. Нападающие удары с обеих сторон с передачи </w:t>
      </w: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пасующего</w:t>
      </w:r>
      <w:proofErr w:type="gramEnd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10. Каждый нападающий, имея три мяча, выполняет с передачи связующего нападающий удар в зоны 1, 6, 5 (из исходного положения в зонах 4, 2).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11. Выполнение удара с заниженной, короткой передачи.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Упражнения для обучения и совершенствования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техники блокирования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1. Прыжки у сетки с имитацией блокирования на месте 15–20 раз.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2. То же с одного шага 15–20 раз.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3. То же с разбегом от линии нападения 10–15 раз.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4. Прыжки вдоль сетки на каждый приставной шаг с имитацией одиночного блока.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5. Имитация блока в 2, 3, 4 зонах, перемещение вдоль сетки с крестным шагом.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6. Упражнение в парах, игроки стоят по разные стороны сетки, игрок с мячом выпрыгивает и бросает мяч сверху вниз двумя руками: влево, вправо, вперед, а другой, блокирующий, выпрыгивает и закрывает ход движения мяча.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7. </w:t>
      </w: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Блокирующий</w:t>
      </w:r>
      <w:proofErr w:type="gramEnd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стоит в зоне 2 (3, 4), а игроки группы выполняют поочередно нападающие удары по ходу из зоны 4 (3, 2) с противоположной стороны сетки.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 блокировании, особенно двойном, необходимо больше обращать внимание на четкость перемещения. Во время двойного блокирования важно, чтобы игроки не мешали друг другу, действовали согласованно при перемещении и непосредственно в прыжке.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Упражнения для обучения и совершенствования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техники подач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1. Освоение подброса мяча. Мяч на ладони левой руки. Подбросить его вертикально вверх на высоту 60–80 см и дать упасть на пол 15–20 раз.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 2. Освоение ударного движения. Прямой рукой игрок сбивает мяч с </w:t>
      </w: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ладони</w:t>
      </w:r>
      <w:proofErr w:type="gramEnd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выпрямленной на уровне пояса левой руки – для прямой нижней подачи; сбивание мяча, расположенного на пальцах выпрямленной вперед–вверх левой руки – для прямой верхней подачи.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3. Игрок принимает стойку готовности в 6 метрах от сетки, мяч на ладони левой руки – правой рукой сделать замах, мяч подбросить вверх и ударом правой руки перебить через сетку.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4. Пять подач подряд из-за лицевой линии в пределы площадки.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5. Подачи в правую, левую половины площадки.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6. Подачи в дальнюю, ближнюю части площадки.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7. Подачи мяча, чередуя различные способы (снизу, сверху).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8. Подачи на точность последовательно в зоны 1, 6, 5, 4, 2.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9. Подачи на силу – верхняя прямая и боковая.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Литература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 Клещев Ю. Н. Волейбол. – М.: ФИС, 1983.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 Железняк Ю. Д. и др. Массовый волейбол. – Ташкент, 1994.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 Фурманов А. Г., Болдырев Д. М. Волейбол. – М.: ФИС, 1983.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4. Эйнгорн А., Мацудайра Я. Так побеждать. – СПб</w:t>
      </w: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.: </w:t>
      </w:r>
      <w:proofErr w:type="gramEnd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МП РИЦ.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5. Фидлер М. Волейбол: Пер. с </w:t>
      </w:r>
      <w:proofErr w:type="gramStart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нем</w:t>
      </w:r>
      <w:proofErr w:type="gramEnd"/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– М.: ФИС, 1972.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6. Эйнгорн А. 500 упражнений для волейболистов. – М.: ФИС, 1959.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7. Оинума С. Уроки волейбола. – М.: ФИС, 1985.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8. Железняк Ю. Д., Клещев Ю. Н., Чехов О. С. Подготовка юных волейболистов. – М.: ФИС, 1967.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9. Айриянц А. Г. Волейбол: Учеб. – 2-е изд., исправ. и доп. – М.: ФИС, 1975.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Контрольные нормативы (специализация волейбол).</w:t>
      </w:r>
    </w:p>
    <w:p w:rsidR="00D63740" w:rsidRPr="00D63740" w:rsidRDefault="00D63740" w:rsidP="00D63740">
      <w:pPr>
        <w:shd w:val="clear" w:color="auto" w:fill="FFFFFF"/>
        <w:spacing w:before="100" w:beforeAutospacing="1" w:after="100" w:afterAutospacing="1" w:line="240" w:lineRule="auto"/>
        <w:ind w:firstLine="45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6374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Женщины – мужчины</w:t>
      </w:r>
    </w:p>
    <w:tbl>
      <w:tblPr>
        <w:tblW w:w="0" w:type="auto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2"/>
        <w:gridCol w:w="5384"/>
        <w:gridCol w:w="794"/>
        <w:gridCol w:w="387"/>
        <w:gridCol w:w="860"/>
        <w:gridCol w:w="859"/>
        <w:gridCol w:w="859"/>
      </w:tblGrid>
      <w:tr w:rsidR="00D63740" w:rsidRPr="00D63740" w:rsidTr="00D63740">
        <w:trPr>
          <w:trHeight w:val="441"/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40" w:lineRule="auto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40" w:lineRule="auto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Контрольные</w:t>
            </w:r>
          </w:p>
          <w:p w:rsidR="00D63740" w:rsidRPr="00D63740" w:rsidRDefault="00D63740" w:rsidP="00D63740">
            <w:pPr>
              <w:spacing w:before="100" w:beforeAutospacing="1" w:after="100" w:afterAutospacing="1" w:line="240" w:lineRule="auto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тесты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40" w:lineRule="auto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Семестр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40" w:lineRule="auto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40" w:lineRule="auto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Результат, оценка в баллах</w:t>
            </w:r>
          </w:p>
        </w:tc>
      </w:tr>
      <w:tr w:rsidR="00D63740" w:rsidRPr="00D63740" w:rsidTr="00D63740">
        <w:trPr>
          <w:trHeight w:val="404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40" w:lineRule="auto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40" w:lineRule="auto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40" w:lineRule="auto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Подача мяча – точность (кол-во попаданий из 8 попыток)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Передача мяча двумя руками сверху (кол-во раз)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Передача мяча двумя руками снизу (кол-во раз)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Нападающий удар через сетку (из 5 попыток)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D63740" w:rsidRPr="00D63740" w:rsidTr="00D63740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D63740" w:rsidRPr="00D63740" w:rsidRDefault="00D63740" w:rsidP="00D63740">
            <w:pPr>
              <w:spacing w:before="100" w:beforeAutospacing="1" w:after="100" w:afterAutospacing="1" w:line="20" w:lineRule="atLeast"/>
              <w:ind w:firstLine="450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D6374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</w:tbl>
    <w:p w:rsidR="00771FC3" w:rsidRDefault="00D63740"/>
    <w:sectPr w:rsidR="00771FC3" w:rsidSect="00C25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740"/>
    <w:rsid w:val="0071078F"/>
    <w:rsid w:val="008D35AC"/>
    <w:rsid w:val="00C25A70"/>
    <w:rsid w:val="00D63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70"/>
  </w:style>
  <w:style w:type="paragraph" w:styleId="3">
    <w:name w:val="heading 3"/>
    <w:basedOn w:val="a"/>
    <w:link w:val="30"/>
    <w:uiPriority w:val="9"/>
    <w:qFormat/>
    <w:rsid w:val="00D637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637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section">
    <w:name w:val="psection"/>
    <w:basedOn w:val="a"/>
    <w:rsid w:val="00D63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1520</Words>
  <Characters>8666</Characters>
  <Application>Microsoft Office Word</Application>
  <DocSecurity>0</DocSecurity>
  <Lines>72</Lines>
  <Paragraphs>20</Paragraphs>
  <ScaleCrop>false</ScaleCrop>
  <Company>RePack by SPecialiST</Company>
  <LinksUpToDate>false</LinksUpToDate>
  <CharactersWithSpaces>10166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2</cp:revision>
  <dcterms:created xsi:type="dcterms:W3CDTF">2018-02-06T22:54:00Z</dcterms:created>
  <dcterms:modified xsi:type="dcterms:W3CDTF">2018-02-06T22:54:00Z</dcterms:modified>
</cp:coreProperties>
</file>