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Тема. Скелет головы, туловища, конечностей.</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i/>
          <w:iCs/>
          <w:color w:val="000000"/>
          <w:sz w:val="21"/>
          <w:szCs w:val="21"/>
          <w:lang w:eastAsia="ru-RU"/>
        </w:rPr>
        <w:t>Цель: </w:t>
      </w:r>
      <w:r w:rsidRPr="00B10009">
        <w:rPr>
          <w:rFonts w:ascii="Times New Roman" w:eastAsia="Times New Roman" w:hAnsi="Times New Roman" w:cs="Times New Roman"/>
          <w:color w:val="000000"/>
          <w:sz w:val="21"/>
          <w:szCs w:val="21"/>
          <w:lang w:eastAsia="ru-RU"/>
        </w:rPr>
        <w:t>сформировать знания о строении скелета головы и туловища.</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i/>
          <w:iCs/>
          <w:color w:val="000000"/>
          <w:sz w:val="21"/>
          <w:szCs w:val="21"/>
          <w:lang w:eastAsia="ru-RU"/>
        </w:rPr>
        <w:t>Задачи:</w:t>
      </w:r>
    </w:p>
    <w:p w:rsidR="00B10009" w:rsidRPr="00B10009" w:rsidRDefault="00B10009" w:rsidP="00655331">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Образовательные: </w:t>
      </w:r>
      <w:r w:rsidRPr="00B10009">
        <w:rPr>
          <w:rFonts w:ascii="Times New Roman" w:eastAsia="Times New Roman" w:hAnsi="Times New Roman" w:cs="Times New Roman"/>
          <w:color w:val="000000"/>
          <w:sz w:val="21"/>
          <w:szCs w:val="21"/>
          <w:lang w:eastAsia="ru-RU"/>
        </w:rPr>
        <w:t>познакомить учащихся со строением отделов скелета человека: головы, туловища, раскрыть значение и функции опорно-двигательного аппарата.</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Развивающие</w:t>
      </w:r>
      <w:r w:rsidRPr="00B10009">
        <w:rPr>
          <w:rFonts w:ascii="Times New Roman" w:eastAsia="Times New Roman" w:hAnsi="Times New Roman" w:cs="Times New Roman"/>
          <w:color w:val="000000"/>
          <w:sz w:val="21"/>
          <w:szCs w:val="21"/>
          <w:lang w:eastAsia="ru-RU"/>
        </w:rPr>
        <w:t>: развивать умения обобщать и делать выводы о строении и функциях системы опоры и движения, о скелете и мышцах, как составных частях опорно-двигательного аппарата; развивать коммуникативные умения, умения оценивать результаты выполненных действий, переводить текстовую информацию в графическую.</w:t>
      </w:r>
    </w:p>
    <w:p w:rsidR="00B10009" w:rsidRPr="00B10009" w:rsidRDefault="00B10009" w:rsidP="00655331">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Воспитательная</w:t>
      </w:r>
      <w:r w:rsidRPr="00B10009">
        <w:rPr>
          <w:rFonts w:ascii="Times New Roman" w:eastAsia="Times New Roman" w:hAnsi="Times New Roman" w:cs="Times New Roman"/>
          <w:color w:val="000000"/>
          <w:sz w:val="21"/>
          <w:szCs w:val="21"/>
          <w:lang w:eastAsia="ru-RU"/>
        </w:rPr>
        <w:t>: воспитывать бережное отношение к своему здоровью; воспитывает самостоятельность, ответственность, информационную культуру.</w:t>
      </w:r>
    </w:p>
    <w:p w:rsidR="00B10009" w:rsidRPr="00B10009" w:rsidRDefault="00B10009" w:rsidP="00B10009">
      <w:pPr>
        <w:spacing w:after="150" w:line="240" w:lineRule="auto"/>
        <w:jc w:val="center"/>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Ход урока</w:t>
      </w:r>
    </w:p>
    <w:p w:rsidR="00B10009" w:rsidRPr="00B10009" w:rsidRDefault="00B10009" w:rsidP="00B10009">
      <w:pPr>
        <w:spacing w:after="150" w:line="240" w:lineRule="auto"/>
        <w:jc w:val="center"/>
        <w:rPr>
          <w:rFonts w:ascii="Times New Roman" w:eastAsia="Times New Roman" w:hAnsi="Times New Roman" w:cs="Times New Roman"/>
          <w:color w:val="000000"/>
          <w:sz w:val="21"/>
          <w:szCs w:val="21"/>
          <w:lang w:eastAsia="ru-RU"/>
        </w:rPr>
      </w:pPr>
    </w:p>
    <w:p w:rsidR="00B10009" w:rsidRPr="00B10009" w:rsidRDefault="00B10009" w:rsidP="00B10009">
      <w:pPr>
        <w:numPr>
          <w:ilvl w:val="0"/>
          <w:numId w:val="3"/>
        </w:num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Орг. момент.</w:t>
      </w:r>
    </w:p>
    <w:p w:rsidR="00B10009" w:rsidRPr="00B10009" w:rsidRDefault="00B10009" w:rsidP="00B10009">
      <w:pPr>
        <w:numPr>
          <w:ilvl w:val="0"/>
          <w:numId w:val="3"/>
        </w:num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Проверка домашнего задания</w:t>
      </w:r>
    </w:p>
    <w:p w:rsidR="00B10009" w:rsidRDefault="00655331" w:rsidP="00B10009">
      <w:pPr>
        <w:spacing w:after="150" w:line="240" w:lineRule="auto"/>
        <w:rPr>
          <w:rFonts w:ascii="Times New Roman" w:eastAsia="Times New Roman" w:hAnsi="Times New Roman" w:cs="Times New Roman"/>
          <w:b/>
          <w:bCs/>
          <w:i/>
          <w:iCs/>
          <w:color w:val="000000"/>
          <w:sz w:val="21"/>
          <w:szCs w:val="21"/>
          <w:lang w:eastAsia="ru-RU"/>
        </w:rPr>
      </w:pPr>
      <w:r>
        <w:rPr>
          <w:rFonts w:ascii="Times New Roman" w:eastAsia="Times New Roman" w:hAnsi="Times New Roman" w:cs="Times New Roman"/>
          <w:b/>
          <w:bCs/>
          <w:i/>
          <w:iCs/>
          <w:color w:val="000000"/>
          <w:sz w:val="21"/>
          <w:szCs w:val="21"/>
          <w:lang w:eastAsia="ru-RU"/>
        </w:rPr>
        <w:t xml:space="preserve">Тестовая работа </w:t>
      </w:r>
    </w:p>
    <w:p w:rsidR="00655331" w:rsidRP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sidRPr="00655331">
        <w:rPr>
          <w:rFonts w:ascii="Times New Roman" w:eastAsia="Times New Roman" w:hAnsi="Times New Roman" w:cs="Times New Roman"/>
          <w:bCs/>
          <w:iCs/>
          <w:color w:val="000000"/>
          <w:sz w:val="21"/>
          <w:szCs w:val="21"/>
          <w:lang w:eastAsia="ru-RU"/>
        </w:rPr>
        <w:t>1 Скелет тела образует:</w:t>
      </w:r>
    </w:p>
    <w:p w:rsidR="00655331" w:rsidRP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sidRPr="00655331">
        <w:rPr>
          <w:rFonts w:ascii="Times New Roman" w:eastAsia="Times New Roman" w:hAnsi="Times New Roman" w:cs="Times New Roman"/>
          <w:bCs/>
          <w:iCs/>
          <w:color w:val="000000"/>
          <w:sz w:val="21"/>
          <w:szCs w:val="21"/>
          <w:lang w:eastAsia="ru-RU"/>
        </w:rPr>
        <w:t>-пищеварительную систему</w:t>
      </w:r>
    </w:p>
    <w:p w:rsidR="00655331" w:rsidRP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sidRPr="00655331">
        <w:rPr>
          <w:rFonts w:ascii="Times New Roman" w:eastAsia="Times New Roman" w:hAnsi="Times New Roman" w:cs="Times New Roman"/>
          <w:bCs/>
          <w:iCs/>
          <w:color w:val="000000"/>
          <w:sz w:val="21"/>
          <w:szCs w:val="21"/>
          <w:lang w:eastAsia="ru-RU"/>
        </w:rPr>
        <w:t>-опорно-двигательную систему</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sidRPr="00655331">
        <w:rPr>
          <w:rFonts w:ascii="Times New Roman" w:eastAsia="Times New Roman" w:hAnsi="Times New Roman" w:cs="Times New Roman"/>
          <w:bCs/>
          <w:iCs/>
          <w:color w:val="000000"/>
          <w:sz w:val="21"/>
          <w:szCs w:val="21"/>
          <w:lang w:eastAsia="ru-RU"/>
        </w:rPr>
        <w:t>-нервную систему</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2 Функция опорно-двигательной системы:</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-выделительная</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-защитная</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-двигательная</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-регуляторная</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 xml:space="preserve">3 </w:t>
      </w:r>
      <w:proofErr w:type="gramStart"/>
      <w:r>
        <w:rPr>
          <w:rFonts w:ascii="Times New Roman" w:eastAsia="Times New Roman" w:hAnsi="Times New Roman" w:cs="Times New Roman"/>
          <w:bCs/>
          <w:iCs/>
          <w:color w:val="000000"/>
          <w:sz w:val="21"/>
          <w:szCs w:val="21"/>
          <w:lang w:eastAsia="ru-RU"/>
        </w:rPr>
        <w:t>В</w:t>
      </w:r>
      <w:proofErr w:type="gramEnd"/>
      <w:r>
        <w:rPr>
          <w:rFonts w:ascii="Times New Roman" w:eastAsia="Times New Roman" w:hAnsi="Times New Roman" w:cs="Times New Roman"/>
          <w:bCs/>
          <w:iCs/>
          <w:color w:val="000000"/>
          <w:sz w:val="21"/>
          <w:szCs w:val="21"/>
          <w:lang w:eastAsia="ru-RU"/>
        </w:rPr>
        <w:t xml:space="preserve"> теле человека насчитывается:</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-500 костей</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-200 костей</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-80 костей</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-2000 костей</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4 Снаружи кости покрыты:</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-кровеносными сосудами</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-губчатым веществом</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-надкостницей</w:t>
      </w:r>
    </w:p>
    <w:p w:rsidR="00655331" w:rsidRDefault="00655331" w:rsidP="00B10009">
      <w:pPr>
        <w:spacing w:after="150" w:line="240" w:lineRule="auto"/>
        <w:rPr>
          <w:rFonts w:ascii="Times New Roman" w:eastAsia="Times New Roman" w:hAnsi="Times New Roman" w:cs="Times New Roman"/>
          <w:bCs/>
          <w:iCs/>
          <w:color w:val="000000"/>
          <w:sz w:val="21"/>
          <w:szCs w:val="21"/>
          <w:lang w:eastAsia="ru-RU"/>
        </w:rPr>
      </w:pPr>
      <w:r>
        <w:rPr>
          <w:rFonts w:ascii="Times New Roman" w:eastAsia="Times New Roman" w:hAnsi="Times New Roman" w:cs="Times New Roman"/>
          <w:bCs/>
          <w:iCs/>
          <w:color w:val="000000"/>
          <w:sz w:val="21"/>
          <w:szCs w:val="21"/>
          <w:lang w:eastAsia="ru-RU"/>
        </w:rPr>
        <w:t>5 Перечислите соединения костей____________________________________________________________</w:t>
      </w:r>
    </w:p>
    <w:p w:rsidR="00655331" w:rsidRPr="00655331" w:rsidRDefault="00655331" w:rsidP="00B10009">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Cs/>
          <w:iCs/>
          <w:color w:val="000000"/>
          <w:sz w:val="21"/>
          <w:szCs w:val="21"/>
          <w:lang w:eastAsia="ru-RU"/>
        </w:rPr>
        <w:t>________________________________________________________________________________________.</w:t>
      </w:r>
    </w:p>
    <w:p w:rsidR="00B10009" w:rsidRPr="00B10009" w:rsidRDefault="00B10009" w:rsidP="00B10009">
      <w:pPr>
        <w:numPr>
          <w:ilvl w:val="0"/>
          <w:numId w:val="7"/>
        </w:num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Новая тема.</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Беседа</w:t>
      </w:r>
    </w:p>
    <w:p w:rsidR="00252747"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lastRenderedPageBreak/>
        <w:t xml:space="preserve">Мы провели подготовительную работу, значит, можем переходить к основной цели нашего урока. Кто знает – кто такой Квазимодо? </w:t>
      </w:r>
      <w:proofErr w:type="gramStart"/>
      <w:r w:rsidR="00252747">
        <w:rPr>
          <w:rFonts w:ascii="Arial" w:hAnsi="Arial" w:cs="Arial"/>
          <w:b/>
          <w:bCs/>
          <w:color w:val="333333"/>
          <w:sz w:val="20"/>
          <w:szCs w:val="20"/>
          <w:shd w:val="clear" w:color="auto" w:fill="FFFFFF"/>
        </w:rPr>
        <w:t>Квазимодо</w:t>
      </w:r>
      <w:r w:rsidR="00252747">
        <w:rPr>
          <w:rFonts w:ascii="Arial" w:hAnsi="Arial" w:cs="Arial"/>
          <w:color w:val="333333"/>
          <w:sz w:val="20"/>
          <w:szCs w:val="20"/>
          <w:shd w:val="clear" w:color="auto" w:fill="FFFFFF"/>
        </w:rPr>
        <w:t>  -</w:t>
      </w:r>
      <w:proofErr w:type="gramEnd"/>
      <w:r w:rsidR="00252747">
        <w:rPr>
          <w:rFonts w:ascii="Arial" w:hAnsi="Arial" w:cs="Arial"/>
          <w:color w:val="333333"/>
          <w:sz w:val="20"/>
          <w:szCs w:val="20"/>
          <w:shd w:val="clear" w:color="auto" w:fill="FFFFFF"/>
        </w:rPr>
        <w:t xml:space="preserve"> вымышленный персонаж и главный герой романа Виктора Гюго "Горбун из Собора Парижской Богоматери" (1831) горбатый звонарь.</w:t>
      </w:r>
      <w:r w:rsidR="00A516CD">
        <w:rPr>
          <w:rFonts w:ascii="Arial" w:hAnsi="Arial" w:cs="Arial"/>
          <w:color w:val="333333"/>
          <w:sz w:val="20"/>
          <w:szCs w:val="20"/>
          <w:shd w:val="clear" w:color="auto" w:fill="FFFFFF"/>
        </w:rPr>
        <w:t xml:space="preserve"> (безобразный)</w:t>
      </w:r>
    </w:p>
    <w:p w:rsidR="00A516CD"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Какие эпитеты</w:t>
      </w:r>
      <w:r w:rsidR="00A516CD">
        <w:rPr>
          <w:rFonts w:ascii="Times New Roman" w:eastAsia="Times New Roman" w:hAnsi="Times New Roman" w:cs="Times New Roman"/>
          <w:color w:val="000000"/>
          <w:sz w:val="21"/>
          <w:szCs w:val="21"/>
          <w:lang w:eastAsia="ru-RU"/>
        </w:rPr>
        <w:t xml:space="preserve"> (красочные определения)</w:t>
      </w:r>
      <w:r w:rsidRPr="00B10009">
        <w:rPr>
          <w:rFonts w:ascii="Times New Roman" w:eastAsia="Times New Roman" w:hAnsi="Times New Roman" w:cs="Times New Roman"/>
          <w:color w:val="000000"/>
          <w:sz w:val="21"/>
          <w:szCs w:val="21"/>
          <w:lang w:eastAsia="ru-RU"/>
        </w:rPr>
        <w:t xml:space="preserve"> мы можем для него подобрать? </w:t>
      </w:r>
    </w:p>
    <w:p w:rsidR="00A516CD"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xml:space="preserve">А о ком говорят: «Идёт, что лебёдушка плывёт», «Стройный, как кипарис», «Грациозная, как лань»? </w:t>
      </w:r>
    </w:p>
    <w:p w:rsidR="00B10009" w:rsidRPr="00655331" w:rsidRDefault="00B10009" w:rsidP="00B10009">
      <w:pPr>
        <w:spacing w:after="150" w:line="240" w:lineRule="auto"/>
        <w:rPr>
          <w:rFonts w:ascii="Times New Roman" w:eastAsia="Times New Roman" w:hAnsi="Times New Roman" w:cs="Times New Roman"/>
          <w:b/>
          <w:color w:val="000000"/>
          <w:sz w:val="21"/>
          <w:szCs w:val="21"/>
          <w:lang w:eastAsia="ru-RU"/>
        </w:rPr>
      </w:pPr>
      <w:r w:rsidRPr="00655331">
        <w:rPr>
          <w:rFonts w:ascii="Times New Roman" w:eastAsia="Times New Roman" w:hAnsi="Times New Roman" w:cs="Times New Roman"/>
          <w:b/>
          <w:color w:val="000000"/>
          <w:sz w:val="21"/>
          <w:szCs w:val="21"/>
          <w:lang w:eastAsia="ru-RU"/>
        </w:rPr>
        <w:t>В чём кроются столь сильные различия в людях, каковы причины таких различий?</w:t>
      </w:r>
      <w:r w:rsidR="00A516CD" w:rsidRPr="00655331">
        <w:rPr>
          <w:rFonts w:ascii="Times New Roman" w:eastAsia="Times New Roman" w:hAnsi="Times New Roman" w:cs="Times New Roman"/>
          <w:b/>
          <w:color w:val="000000"/>
          <w:sz w:val="21"/>
          <w:szCs w:val="21"/>
          <w:lang w:eastAsia="ru-RU"/>
        </w:rPr>
        <w:t xml:space="preserve"> </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Да, все вышеперечисленное связано со скелетом. Это наш опорный костяк, основа, придающая телу определённую форму и соответствующие функции. Мы уже знаем основные функции скелета, строение костей, типы их соединений. Может, этих знаний достаточно? Есть ли необходимость изучать кости в отдельности?</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Разберём такую ситуацию: в поликлинике, делая прививку от гриппа, пациент спрашивает, куда будет сделана инъекция. Ему ответили – в плечо, на что он отогнул воротник рубашки и подставил «плечо». Позже выяснилось, что место укола пациент определил неверно.</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Другая ситуация: выполняя лабораторную работу, учащиеся выяснили, что пульс отыскивают на внутренней стороне предплечья. Ребята стали искать выше локтя, перед «плечом» и, конечно, ничего не нашли. Что можно сказать по поводу двух ситуаций, каких знаний не хватило их участникам?</w:t>
      </w:r>
    </w:p>
    <w:p w:rsid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Верно, состав скелета, название и местоположение его костей.</w:t>
      </w:r>
    </w:p>
    <w:p w:rsidR="00D873FE" w:rsidRPr="00D873FE" w:rsidRDefault="00D873FE" w:rsidP="00B10009">
      <w:pPr>
        <w:spacing w:after="150" w:line="240" w:lineRule="auto"/>
        <w:rPr>
          <w:rFonts w:ascii="Times New Roman" w:eastAsia="Times New Roman" w:hAnsi="Times New Roman" w:cs="Times New Roman"/>
          <w:b/>
          <w:color w:val="000000"/>
          <w:sz w:val="21"/>
          <w:szCs w:val="21"/>
          <w:lang w:eastAsia="ru-RU"/>
        </w:rPr>
      </w:pPr>
      <w:r w:rsidRPr="00D873FE">
        <w:rPr>
          <w:rFonts w:ascii="Times New Roman" w:eastAsia="Times New Roman" w:hAnsi="Times New Roman" w:cs="Times New Roman"/>
          <w:b/>
          <w:color w:val="000000"/>
          <w:sz w:val="21"/>
          <w:szCs w:val="21"/>
          <w:lang w:eastAsia="ru-RU"/>
        </w:rPr>
        <w:t>Значит тема нашего сегодняшнего урока: Скелет головы и туловища. Скелет конечностей…(записываем)</w:t>
      </w:r>
    </w:p>
    <w:p w:rsid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Предлагаю изучить их совместно</w:t>
      </w:r>
    </w:p>
    <w:p w:rsidR="00655331" w:rsidRPr="00B10009" w:rsidRDefault="00655331" w:rsidP="00655331">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Работа в парах</w:t>
      </w:r>
    </w:p>
    <w:p w:rsidR="00655331" w:rsidRPr="00B10009" w:rsidRDefault="00655331" w:rsidP="00655331">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Каждой паре </w:t>
      </w:r>
      <w:r w:rsidRPr="00B10009">
        <w:rPr>
          <w:rFonts w:ascii="Times New Roman" w:eastAsia="Times New Roman" w:hAnsi="Times New Roman" w:cs="Times New Roman"/>
          <w:color w:val="000000"/>
          <w:sz w:val="21"/>
          <w:szCs w:val="21"/>
          <w:lang w:eastAsia="ru-RU"/>
        </w:rPr>
        <w:t>предлагается выполнить задание -</w:t>
      </w:r>
    </w:p>
    <w:p w:rsidR="00655331" w:rsidRPr="00B10009" w:rsidRDefault="00655331" w:rsidP="00655331">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Изучить строение и функции отдела, составить кластер</w:t>
      </w:r>
    </w:p>
    <w:p w:rsidR="00655331" w:rsidRPr="00B10009" w:rsidRDefault="00655331" w:rsidP="00655331">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1 группа- Скелет головы</w:t>
      </w:r>
    </w:p>
    <w:p w:rsidR="00655331" w:rsidRPr="00B10009" w:rsidRDefault="00655331" w:rsidP="00655331">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2 группа- Скелет туловища</w:t>
      </w:r>
    </w:p>
    <w:p w:rsidR="00655331" w:rsidRPr="00B10009" w:rsidRDefault="00655331" w:rsidP="00655331">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3 группа- Скелет конечностей</w:t>
      </w:r>
    </w:p>
    <w:p w:rsidR="00655331" w:rsidRPr="00B10009" w:rsidRDefault="00655331" w:rsidP="00655331">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4 группа- Строение позвонков</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p>
    <w:p w:rsidR="00B10009" w:rsidRPr="00B10009" w:rsidRDefault="00B10009" w:rsidP="002D108D">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Скелет головы (череп)</w:t>
      </w:r>
      <w:r w:rsidRPr="00B10009">
        <w:rPr>
          <w:rFonts w:ascii="Times New Roman" w:eastAsia="Times New Roman" w:hAnsi="Times New Roman" w:cs="Times New Roman"/>
          <w:color w:val="000000"/>
          <w:sz w:val="21"/>
          <w:szCs w:val="21"/>
          <w:lang w:eastAsia="ru-RU"/>
        </w:rPr>
        <w:t xml:space="preserve"> состоит в основном из </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Окружность головы</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У новорожденного окружность головы составляет 35 см, но по окончании роста человека эта величина достигает 55 см, то есть за 16 лет увеличивается на 20 см при средних темпах 1,25 см в год.</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Если допустить, что рост головы не прекратился бы, к концу жизни ее окружность увеличилась бы до 1,25 м у мужчин и 1,35 м у женщин.</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Вывод:</w:t>
      </w:r>
      <w:r w:rsidRPr="00B10009">
        <w:rPr>
          <w:rFonts w:ascii="Times New Roman" w:eastAsia="Times New Roman" w:hAnsi="Times New Roman" w:cs="Times New Roman"/>
          <w:color w:val="000000"/>
          <w:sz w:val="21"/>
          <w:szCs w:val="21"/>
          <w:lang w:eastAsia="ru-RU"/>
        </w:rPr>
        <w:t> череп определяет форму головы, защищает головной мозг, органы слуха, обоняния, зрения, служит местом прикрепления мышц, участвующих в мимике.</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i/>
          <w:iCs/>
          <w:color w:val="000000"/>
          <w:sz w:val="21"/>
          <w:szCs w:val="21"/>
          <w:lang w:eastAsia="ru-RU"/>
        </w:rPr>
        <w:t>Череп </w:t>
      </w:r>
      <w:r w:rsidRPr="00B10009">
        <w:rPr>
          <w:rFonts w:ascii="Times New Roman" w:eastAsia="Times New Roman" w:hAnsi="Times New Roman" w:cs="Times New Roman"/>
          <w:color w:val="000000"/>
          <w:sz w:val="21"/>
          <w:szCs w:val="21"/>
          <w:lang w:eastAsia="ru-RU"/>
        </w:rPr>
        <w:t>– определяет форму головы, защищает головной мозг, органы слуха, обоняния зрения, служит местом прикрепления мышц, участвующих в мимике.</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noProof/>
          <w:color w:val="000000"/>
          <w:sz w:val="21"/>
          <w:szCs w:val="21"/>
          <w:lang w:eastAsia="ru-RU"/>
        </w:rPr>
        <w:drawing>
          <wp:anchor distT="0" distB="0" distL="0" distR="0" simplePos="0" relativeHeight="251656192" behindDoc="0" locked="0" layoutInCell="1" allowOverlap="0">
            <wp:simplePos x="0" y="0"/>
            <wp:positionH relativeFrom="column">
              <wp:align>left</wp:align>
            </wp:positionH>
            <wp:positionV relativeFrom="line">
              <wp:posOffset>0</wp:posOffset>
            </wp:positionV>
            <wp:extent cx="133350" cy="781050"/>
            <wp:effectExtent l="0" t="0" r="0" b="0"/>
            <wp:wrapSquare wrapText="bothSides"/>
            <wp:docPr id="12" name="Рисунок 12" descr="https://fhd.multiurok.ru/2/8/d/28dfe11a2609ec59e463bbf71d1acbdd0be2f5a3/phpq2F0GY_uchitelyam-na-seminare_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hd.multiurok.ru/2/8/d/28dfe11a2609ec59e463bbf71d1acbdd0be2f5a3/phpq2F0GY_uchitelyam-na-seminare_0_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009">
        <w:rPr>
          <w:rFonts w:ascii="Times New Roman" w:eastAsia="Times New Roman" w:hAnsi="Times New Roman" w:cs="Times New Roman"/>
          <w:b/>
          <w:bCs/>
          <w:i/>
          <w:iCs/>
          <w:color w:val="000000"/>
          <w:sz w:val="21"/>
          <w:szCs w:val="21"/>
          <w:lang w:eastAsia="ru-RU"/>
        </w:rPr>
        <w:t>Мозговой отдел черепа:</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лобная кость; НАХОДИТСЯ</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затылочная кость; ГОЛОВНОЙ МОЗГ</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теменные кости (парные);</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lastRenderedPageBreak/>
        <w:t>- височные кости (парные);</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клиновидная кость;</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пирамидные отростки височных костей.</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noProof/>
          <w:color w:val="000000"/>
          <w:sz w:val="21"/>
          <w:szCs w:val="21"/>
          <w:lang w:eastAsia="ru-RU"/>
        </w:rPr>
        <w:drawing>
          <wp:anchor distT="0" distB="0" distL="0" distR="0" simplePos="0" relativeHeight="251657216" behindDoc="0" locked="0" layoutInCell="1" allowOverlap="0">
            <wp:simplePos x="0" y="0"/>
            <wp:positionH relativeFrom="column">
              <wp:align>left</wp:align>
            </wp:positionH>
            <wp:positionV relativeFrom="line">
              <wp:posOffset>0</wp:posOffset>
            </wp:positionV>
            <wp:extent cx="133350" cy="714375"/>
            <wp:effectExtent l="0" t="0" r="0" b="9525"/>
            <wp:wrapSquare wrapText="bothSides"/>
            <wp:docPr id="11" name="Рисунок 11" descr="https://fhd.multiurok.ru/2/8/d/28dfe11a2609ec59e463bbf71d1acbdd0be2f5a3/phpq2F0GY_uchitelyam-na-seminare_0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hd.multiurok.ru/2/8/d/28dfe11a2609ec59e463bbf71d1acbdd0be2f5a3/phpq2F0GY_uchitelyam-na-seminare_0_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009">
        <w:rPr>
          <w:rFonts w:ascii="Times New Roman" w:eastAsia="Times New Roman" w:hAnsi="Times New Roman" w:cs="Times New Roman"/>
          <w:b/>
          <w:bCs/>
          <w:i/>
          <w:iCs/>
          <w:color w:val="000000"/>
          <w:sz w:val="21"/>
          <w:szCs w:val="21"/>
          <w:lang w:eastAsia="ru-RU"/>
        </w:rPr>
        <w:t>Лицевой отдел черепа:</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верхняя челюсть; НАХОДИТСЯ</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нижняя челюсть; ОРГАН ОБАНЯНИЯ</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скуловые кости (парные);</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носовые кости (парные);</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 решетчатая кость.</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Скелет туловища состоит</w:t>
      </w:r>
      <w:r w:rsidRPr="00B10009">
        <w:rPr>
          <w:rFonts w:ascii="Times New Roman" w:eastAsia="Times New Roman" w:hAnsi="Times New Roman" w:cs="Times New Roman"/>
          <w:color w:val="000000"/>
          <w:sz w:val="21"/>
          <w:szCs w:val="21"/>
          <w:lang w:eastAsia="ru-RU"/>
        </w:rPr>
        <w:t> из позвоночника и грудной клетки.</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Позвоночник связывает части тела, выполняет защитную функцию для спинного мозга и опорную для головы, рук и туловища. Длина позвоночника составляет 40 % длины тела человека. Позвоночник образован 33–34 позвонками.</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В нем различают следующие отделы:</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шейный (7 позвонков)</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грудной (12)</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поясничный (5)</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noProof/>
          <w:color w:val="000000"/>
          <w:sz w:val="21"/>
          <w:szCs w:val="21"/>
          <w:lang w:eastAsia="ru-RU"/>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66675" cy="171450"/>
            <wp:effectExtent l="0" t="0" r="9525" b="0"/>
            <wp:wrapSquare wrapText="bothSides"/>
            <wp:docPr id="9" name="Рисунок 9" descr="https://fhd.multiurok.ru/2/8/d/28dfe11a2609ec59e463bbf71d1acbdd0be2f5a3/phpq2F0GY_uchitelyam-na-seminare_0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hd.multiurok.ru/2/8/d/28dfe11a2609ec59e463bbf71d1acbdd0be2f5a3/phpq2F0GY_uchitelyam-na-seminare_0_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009">
        <w:rPr>
          <w:rFonts w:ascii="Times New Roman" w:eastAsia="Times New Roman" w:hAnsi="Times New Roman" w:cs="Times New Roman"/>
          <w:color w:val="000000"/>
          <w:sz w:val="21"/>
          <w:szCs w:val="21"/>
          <w:lang w:eastAsia="ru-RU"/>
        </w:rPr>
        <w:t>крестцовый (5)</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копчиковый (4-5</w:t>
      </w:r>
      <w:proofErr w:type="gramStart"/>
      <w:r w:rsidRPr="00B10009">
        <w:rPr>
          <w:rFonts w:ascii="Times New Roman" w:eastAsia="Times New Roman" w:hAnsi="Times New Roman" w:cs="Times New Roman"/>
          <w:color w:val="000000"/>
          <w:sz w:val="21"/>
          <w:szCs w:val="21"/>
          <w:lang w:eastAsia="ru-RU"/>
        </w:rPr>
        <w:t>) .</w:t>
      </w:r>
      <w:proofErr w:type="gramEnd"/>
    </w:p>
    <w:p w:rsidR="00B10009" w:rsidRPr="00B10009" w:rsidRDefault="00B10009" w:rsidP="002D108D">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У взрослого человека крестцовые и копчиковые позвонки срастаются в крестец и копчик. У человека копчиковые позвонки наименее разви</w:t>
      </w:r>
      <w:bookmarkStart w:id="0" w:name="_GoBack"/>
      <w:bookmarkEnd w:id="0"/>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u w:val="single"/>
          <w:lang w:eastAsia="ru-RU"/>
        </w:rPr>
        <w:t>Вывод:</w:t>
      </w:r>
      <w:r w:rsidRPr="00B10009">
        <w:rPr>
          <w:rFonts w:ascii="Times New Roman" w:eastAsia="Times New Roman" w:hAnsi="Times New Roman" w:cs="Times New Roman"/>
          <w:color w:val="000000"/>
          <w:sz w:val="21"/>
          <w:szCs w:val="21"/>
          <w:lang w:eastAsia="ru-RU"/>
        </w:rPr>
        <w:t xml:space="preserve"> Благодаря S-образной изогнутости позвоночник способен пружинить и выполнять роль рессоры, уменьшая толчки при движении. Это тоже приспособление к </w:t>
      </w:r>
      <w:proofErr w:type="spellStart"/>
      <w:r w:rsidRPr="00B10009">
        <w:rPr>
          <w:rFonts w:ascii="Times New Roman" w:eastAsia="Times New Roman" w:hAnsi="Times New Roman" w:cs="Times New Roman"/>
          <w:color w:val="000000"/>
          <w:sz w:val="21"/>
          <w:szCs w:val="21"/>
          <w:lang w:eastAsia="ru-RU"/>
        </w:rPr>
        <w:t>прямохождению</w:t>
      </w:r>
      <w:proofErr w:type="spellEnd"/>
      <w:r w:rsidRPr="00B10009">
        <w:rPr>
          <w:rFonts w:ascii="Times New Roman" w:eastAsia="Times New Roman" w:hAnsi="Times New Roman" w:cs="Times New Roman"/>
          <w:color w:val="000000"/>
          <w:sz w:val="21"/>
          <w:szCs w:val="21"/>
          <w:lang w:eastAsia="ru-RU"/>
        </w:rPr>
        <w:t>.</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Грудная клетка</w:t>
      </w:r>
      <w:r w:rsidRPr="00B10009">
        <w:rPr>
          <w:rFonts w:ascii="Times New Roman" w:eastAsia="Times New Roman" w:hAnsi="Times New Roman" w:cs="Times New Roman"/>
          <w:color w:val="000000"/>
          <w:sz w:val="21"/>
          <w:szCs w:val="21"/>
          <w:lang w:eastAsia="ru-RU"/>
        </w:rPr>
        <w:t> образована 12-ю парами ребер, грудными позвонками и плоской грудной костью – грудиной. Ребра представляют собой плоские изогнутые дугою кости, их задние концы подвижно соединены с грудными позвонками, а передние концы 10 верхних ребер при помощи гибких хрящей соединяются с грудной костью. Это обеспечивает подвижность грудной клетки при дыхании. Две нижние пары ребер короче остальных и оканчиваются свободно.</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Грудная клетка образована грудиной и 12 парами ребер, которые соединены с грудными позвонками.</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Такое строение грудной клетки позволяет увеличивать ее объем при вдохе и уменьшать при выдохе. Поэтому хорошо развитая грудная клетка способствует хорошей работе сердца и легких. Грудную клетку развивают физические нагрузки и спорт (плаванье, гребля).</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Вывод:</w:t>
      </w:r>
      <w:r w:rsidRPr="00B10009">
        <w:rPr>
          <w:rFonts w:ascii="Times New Roman" w:eastAsia="Times New Roman" w:hAnsi="Times New Roman" w:cs="Times New Roman"/>
          <w:color w:val="000000"/>
          <w:sz w:val="21"/>
          <w:szCs w:val="21"/>
          <w:lang w:eastAsia="ru-RU"/>
        </w:rPr>
        <w:t> Грудная клетка защищает сердце, легкие, печень, желудок и крупные сосуды от повреждений.</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p>
    <w:p w:rsidR="00B10009" w:rsidRPr="00B10009" w:rsidRDefault="00B10009" w:rsidP="00D873FE">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Строение скелета верхних конечностей:</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Скелет верхних конечностей образован </w:t>
      </w:r>
      <w:r w:rsidRPr="00B10009">
        <w:rPr>
          <w:rFonts w:ascii="Times New Roman" w:eastAsia="Times New Roman" w:hAnsi="Times New Roman" w:cs="Times New Roman"/>
          <w:b/>
          <w:bCs/>
          <w:color w:val="000000"/>
          <w:sz w:val="21"/>
          <w:szCs w:val="21"/>
          <w:lang w:eastAsia="ru-RU"/>
        </w:rPr>
        <w:t>костями руки</w:t>
      </w:r>
      <w:r w:rsidRPr="00B10009">
        <w:rPr>
          <w:rFonts w:ascii="Times New Roman" w:eastAsia="Times New Roman" w:hAnsi="Times New Roman" w:cs="Times New Roman"/>
          <w:color w:val="000000"/>
          <w:sz w:val="21"/>
          <w:szCs w:val="21"/>
          <w:lang w:eastAsia="ru-RU"/>
        </w:rPr>
        <w:t> и </w:t>
      </w:r>
      <w:r w:rsidRPr="00B10009">
        <w:rPr>
          <w:rFonts w:ascii="Times New Roman" w:eastAsia="Times New Roman" w:hAnsi="Times New Roman" w:cs="Times New Roman"/>
          <w:b/>
          <w:bCs/>
          <w:color w:val="000000"/>
          <w:sz w:val="21"/>
          <w:szCs w:val="21"/>
          <w:lang w:eastAsia="ru-RU"/>
        </w:rPr>
        <w:t>плечевого пояса. </w:t>
      </w:r>
      <w:r w:rsidRPr="00B10009">
        <w:rPr>
          <w:rFonts w:ascii="Times New Roman" w:eastAsia="Times New Roman" w:hAnsi="Times New Roman" w:cs="Times New Roman"/>
          <w:color w:val="000000"/>
          <w:sz w:val="21"/>
          <w:szCs w:val="21"/>
          <w:lang w:eastAsia="ru-RU"/>
        </w:rPr>
        <w:t>Руки состоят из </w:t>
      </w:r>
      <w:r w:rsidRPr="00B10009">
        <w:rPr>
          <w:rFonts w:ascii="Times New Roman" w:eastAsia="Times New Roman" w:hAnsi="Times New Roman" w:cs="Times New Roman"/>
          <w:b/>
          <w:bCs/>
          <w:color w:val="000000"/>
          <w:sz w:val="21"/>
          <w:szCs w:val="21"/>
          <w:lang w:eastAsia="ru-RU"/>
        </w:rPr>
        <w:t>плеча, предплечья и кисти. </w:t>
      </w:r>
      <w:r w:rsidRPr="00B10009">
        <w:rPr>
          <w:rFonts w:ascii="Times New Roman" w:eastAsia="Times New Roman" w:hAnsi="Times New Roman" w:cs="Times New Roman"/>
          <w:color w:val="000000"/>
          <w:sz w:val="21"/>
          <w:szCs w:val="21"/>
          <w:lang w:eastAsia="ru-RU"/>
        </w:rPr>
        <w:t xml:space="preserve">Плечо образовано одной длинной крупной костью. В предплечье две кости, которые соединены друг с другом. Кости плеча и предплечья трубчатые, полости их наполнены костным мозгом. Предплечье соединяется с кистью. Кисть состоит из небольших косточек, которые образуют ладонь и пальцы. На каждой руке пять пальцев: большой, указательный, средний, безымянный, мизинец. Все пальцы состоят из трех косточек, а большой палец из двух. Верхние конечности очень подвижны, так как их кости соединяются между собой и с плечевым поясом при помощи плечевого и локтевого суставов. Благодаря этому человек может совершать руками </w:t>
      </w:r>
      <w:r w:rsidRPr="00B10009">
        <w:rPr>
          <w:rFonts w:ascii="Times New Roman" w:eastAsia="Times New Roman" w:hAnsi="Times New Roman" w:cs="Times New Roman"/>
          <w:color w:val="000000"/>
          <w:sz w:val="21"/>
          <w:szCs w:val="21"/>
          <w:lang w:eastAsia="ru-RU"/>
        </w:rPr>
        <w:lastRenderedPageBreak/>
        <w:t xml:space="preserve">разнообразные движения. Кости пальцев соединены суставами, поэтому пальцы очень подвижны. Большой палец руки человека противостоит остальным четырем, благодаря такому строению руки способен совершать точные и разнообразные движения: рисовать, писать, лепить и </w:t>
      </w:r>
      <w:proofErr w:type="spellStart"/>
      <w:r w:rsidRPr="00B10009">
        <w:rPr>
          <w:rFonts w:ascii="Times New Roman" w:eastAsia="Times New Roman" w:hAnsi="Times New Roman" w:cs="Times New Roman"/>
          <w:color w:val="000000"/>
          <w:sz w:val="21"/>
          <w:szCs w:val="21"/>
          <w:lang w:eastAsia="ru-RU"/>
        </w:rPr>
        <w:t>тд</w:t>
      </w:r>
      <w:proofErr w:type="spellEnd"/>
      <w:r w:rsidRPr="00B10009">
        <w:rPr>
          <w:rFonts w:ascii="Times New Roman" w:eastAsia="Times New Roman" w:hAnsi="Times New Roman" w:cs="Times New Roman"/>
          <w:color w:val="000000"/>
          <w:sz w:val="21"/>
          <w:szCs w:val="21"/>
          <w:lang w:eastAsia="ru-RU"/>
        </w:rPr>
        <w:t>. Руки связаны с туловищем с помощью </w:t>
      </w:r>
      <w:r w:rsidRPr="00B10009">
        <w:rPr>
          <w:rFonts w:ascii="Times New Roman" w:eastAsia="Times New Roman" w:hAnsi="Times New Roman" w:cs="Times New Roman"/>
          <w:b/>
          <w:bCs/>
          <w:color w:val="000000"/>
          <w:sz w:val="21"/>
          <w:szCs w:val="21"/>
          <w:lang w:eastAsia="ru-RU"/>
        </w:rPr>
        <w:t>плечевого пояса</w:t>
      </w:r>
      <w:r w:rsidRPr="00B10009">
        <w:rPr>
          <w:rFonts w:ascii="Times New Roman" w:eastAsia="Times New Roman" w:hAnsi="Times New Roman" w:cs="Times New Roman"/>
          <w:color w:val="000000"/>
          <w:sz w:val="21"/>
          <w:szCs w:val="21"/>
          <w:lang w:eastAsia="ru-RU"/>
        </w:rPr>
        <w:t>. Он образован двумя лопатками и двумя ключицами. </w:t>
      </w:r>
      <w:r w:rsidRPr="00B10009">
        <w:rPr>
          <w:rFonts w:ascii="Times New Roman" w:eastAsia="Times New Roman" w:hAnsi="Times New Roman" w:cs="Times New Roman"/>
          <w:b/>
          <w:bCs/>
          <w:color w:val="000000"/>
          <w:sz w:val="21"/>
          <w:szCs w:val="21"/>
          <w:lang w:eastAsia="ru-RU"/>
        </w:rPr>
        <w:t>Лопатки- </w:t>
      </w:r>
      <w:r w:rsidRPr="00B10009">
        <w:rPr>
          <w:rFonts w:ascii="Times New Roman" w:eastAsia="Times New Roman" w:hAnsi="Times New Roman" w:cs="Times New Roman"/>
          <w:color w:val="000000"/>
          <w:sz w:val="21"/>
          <w:szCs w:val="21"/>
          <w:lang w:eastAsia="ru-RU"/>
        </w:rPr>
        <w:t>плоские широкие треугольные кости. Лопатки расположены на спине, по сторонам позвоночника. </w:t>
      </w:r>
      <w:r w:rsidRPr="00B10009">
        <w:rPr>
          <w:rFonts w:ascii="Times New Roman" w:eastAsia="Times New Roman" w:hAnsi="Times New Roman" w:cs="Times New Roman"/>
          <w:b/>
          <w:bCs/>
          <w:color w:val="000000"/>
          <w:sz w:val="21"/>
          <w:szCs w:val="21"/>
          <w:lang w:eastAsia="ru-RU"/>
        </w:rPr>
        <w:t>Ключицы- </w:t>
      </w:r>
      <w:r w:rsidRPr="00B10009">
        <w:rPr>
          <w:rFonts w:ascii="Times New Roman" w:eastAsia="Times New Roman" w:hAnsi="Times New Roman" w:cs="Times New Roman"/>
          <w:color w:val="000000"/>
          <w:sz w:val="21"/>
          <w:szCs w:val="21"/>
          <w:lang w:eastAsia="ru-RU"/>
        </w:rPr>
        <w:t>изогнутые длинные кости, каждая из которых одним своим концом соединяется с лопаткой, а другим- с верхней частью грудины.</w:t>
      </w:r>
    </w:p>
    <w:p w:rsidR="00B10009" w:rsidRPr="00B10009" w:rsidRDefault="00B10009" w:rsidP="00B10009">
      <w:pPr>
        <w:spacing w:after="150" w:line="240" w:lineRule="auto"/>
        <w:jc w:val="center"/>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СКЕЛЕТ ВЕРХНИХ КОНЕЧНОСТЕЙ</w:t>
      </w:r>
    </w:p>
    <w:p w:rsidR="00B10009" w:rsidRPr="00B10009" w:rsidRDefault="00B10009" w:rsidP="00B10009">
      <w:pPr>
        <w:spacing w:after="150" w:line="240" w:lineRule="auto"/>
        <w:jc w:val="center"/>
        <w:rPr>
          <w:rFonts w:ascii="Times New Roman" w:eastAsia="Times New Roman" w:hAnsi="Times New Roman" w:cs="Times New Roman"/>
          <w:color w:val="000000"/>
          <w:sz w:val="21"/>
          <w:szCs w:val="21"/>
          <w:lang w:eastAsia="ru-RU"/>
        </w:rPr>
      </w:pP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p>
    <w:p w:rsidR="00B10009" w:rsidRPr="00B10009" w:rsidRDefault="00B10009" w:rsidP="00B10009">
      <w:pPr>
        <w:numPr>
          <w:ilvl w:val="0"/>
          <w:numId w:val="9"/>
        </w:num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b/>
          <w:bCs/>
          <w:color w:val="000000"/>
          <w:sz w:val="21"/>
          <w:szCs w:val="21"/>
          <w:lang w:eastAsia="ru-RU"/>
        </w:rPr>
        <w:t>Строение скелета нижних конечностей:</w:t>
      </w: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Скелет нижних конечностей образован </w:t>
      </w:r>
      <w:r w:rsidRPr="00B10009">
        <w:rPr>
          <w:rFonts w:ascii="Times New Roman" w:eastAsia="Times New Roman" w:hAnsi="Times New Roman" w:cs="Times New Roman"/>
          <w:b/>
          <w:bCs/>
          <w:color w:val="000000"/>
          <w:sz w:val="21"/>
          <w:szCs w:val="21"/>
          <w:lang w:eastAsia="ru-RU"/>
        </w:rPr>
        <w:t>костями ноги тазового пояса. </w:t>
      </w:r>
      <w:r w:rsidRPr="00B10009">
        <w:rPr>
          <w:rFonts w:ascii="Times New Roman" w:eastAsia="Times New Roman" w:hAnsi="Times New Roman" w:cs="Times New Roman"/>
          <w:color w:val="000000"/>
          <w:sz w:val="21"/>
          <w:szCs w:val="21"/>
          <w:lang w:eastAsia="ru-RU"/>
        </w:rPr>
        <w:t>Ноги состоят из </w:t>
      </w:r>
      <w:r w:rsidRPr="00B10009">
        <w:rPr>
          <w:rFonts w:ascii="Times New Roman" w:eastAsia="Times New Roman" w:hAnsi="Times New Roman" w:cs="Times New Roman"/>
          <w:b/>
          <w:bCs/>
          <w:color w:val="000000"/>
          <w:sz w:val="21"/>
          <w:szCs w:val="21"/>
          <w:lang w:eastAsia="ru-RU"/>
        </w:rPr>
        <w:t>бедра, голени и стопы. </w:t>
      </w:r>
      <w:r w:rsidRPr="00B10009">
        <w:rPr>
          <w:rFonts w:ascii="Times New Roman" w:eastAsia="Times New Roman" w:hAnsi="Times New Roman" w:cs="Times New Roman"/>
          <w:color w:val="000000"/>
          <w:sz w:val="21"/>
          <w:szCs w:val="21"/>
          <w:lang w:eastAsia="ru-RU"/>
        </w:rPr>
        <w:t>Бедро образовано одной крупной и длинной </w:t>
      </w:r>
      <w:r w:rsidRPr="00B10009">
        <w:rPr>
          <w:rFonts w:ascii="Times New Roman" w:eastAsia="Times New Roman" w:hAnsi="Times New Roman" w:cs="Times New Roman"/>
          <w:b/>
          <w:bCs/>
          <w:color w:val="000000"/>
          <w:sz w:val="21"/>
          <w:szCs w:val="21"/>
          <w:lang w:eastAsia="ru-RU"/>
        </w:rPr>
        <w:t>бедренной костью. </w:t>
      </w:r>
      <w:r w:rsidRPr="00B10009">
        <w:rPr>
          <w:rFonts w:ascii="Times New Roman" w:eastAsia="Times New Roman" w:hAnsi="Times New Roman" w:cs="Times New Roman"/>
          <w:color w:val="000000"/>
          <w:sz w:val="21"/>
          <w:szCs w:val="21"/>
          <w:lang w:eastAsia="ru-RU"/>
        </w:rPr>
        <w:t>В </w:t>
      </w:r>
      <w:r w:rsidRPr="00B10009">
        <w:rPr>
          <w:rFonts w:ascii="Times New Roman" w:eastAsia="Times New Roman" w:hAnsi="Times New Roman" w:cs="Times New Roman"/>
          <w:b/>
          <w:bCs/>
          <w:color w:val="000000"/>
          <w:sz w:val="21"/>
          <w:szCs w:val="21"/>
          <w:lang w:eastAsia="ru-RU"/>
        </w:rPr>
        <w:t>голени </w:t>
      </w:r>
      <w:r w:rsidRPr="00B10009">
        <w:rPr>
          <w:rFonts w:ascii="Times New Roman" w:eastAsia="Times New Roman" w:hAnsi="Times New Roman" w:cs="Times New Roman"/>
          <w:color w:val="000000"/>
          <w:sz w:val="21"/>
          <w:szCs w:val="21"/>
          <w:lang w:eastAsia="ru-RU"/>
        </w:rPr>
        <w:t xml:space="preserve">две кости, которые соединены друг с другом. Бедренная кость и кости голени трубчатые. Скелет стопы состоит из большой пяточной кости, нескольких мелких косточек и костей пальцев. На каждой ноге, так </w:t>
      </w:r>
      <w:proofErr w:type="gramStart"/>
      <w:r w:rsidRPr="00B10009">
        <w:rPr>
          <w:rFonts w:ascii="Times New Roman" w:eastAsia="Times New Roman" w:hAnsi="Times New Roman" w:cs="Times New Roman"/>
          <w:color w:val="000000"/>
          <w:sz w:val="21"/>
          <w:szCs w:val="21"/>
          <w:lang w:eastAsia="ru-RU"/>
        </w:rPr>
        <w:t>же</w:t>
      </w:r>
      <w:proofErr w:type="gramEnd"/>
      <w:r w:rsidRPr="00B10009">
        <w:rPr>
          <w:rFonts w:ascii="Times New Roman" w:eastAsia="Times New Roman" w:hAnsi="Times New Roman" w:cs="Times New Roman"/>
          <w:color w:val="000000"/>
          <w:sz w:val="21"/>
          <w:szCs w:val="21"/>
          <w:lang w:eastAsia="ru-RU"/>
        </w:rPr>
        <w:t xml:space="preserve"> как и на каждой руке, пять пальцев. Стопа человека имеет форму свода. При ходьбе и беге она пружинит и предохраняет от сотрясений внутренние органы. Нижние конечности поддерживают все тело человека, поэтому кости ног толще и прочнее, чем кости рук. Ноги связаны с туловищем с помощью </w:t>
      </w:r>
      <w:r w:rsidRPr="00B10009">
        <w:rPr>
          <w:rFonts w:ascii="Times New Roman" w:eastAsia="Times New Roman" w:hAnsi="Times New Roman" w:cs="Times New Roman"/>
          <w:b/>
          <w:bCs/>
          <w:color w:val="000000"/>
          <w:sz w:val="21"/>
          <w:szCs w:val="21"/>
          <w:lang w:eastAsia="ru-RU"/>
        </w:rPr>
        <w:t>тазового пояса. </w:t>
      </w:r>
      <w:r w:rsidRPr="00B10009">
        <w:rPr>
          <w:rFonts w:ascii="Times New Roman" w:eastAsia="Times New Roman" w:hAnsi="Times New Roman" w:cs="Times New Roman"/>
          <w:color w:val="000000"/>
          <w:sz w:val="21"/>
          <w:szCs w:val="21"/>
          <w:lang w:eastAsia="ru-RU"/>
        </w:rPr>
        <w:t>Он состоит из двух тазовых костей и крестца. Тазовые кости сзади срастаются с крестцом, а спереди соединяются друг с другом с помощью хряща. Толстые широкие кости таза поддерживают и защищают внутренние органы, расположенные в брюшной полости. Нижние конечности подвижны, потому что их кости соединяются между собой и с тазовым поясом с помощью суставов.</w:t>
      </w:r>
    </w:p>
    <w:p w:rsidR="00B10009" w:rsidRDefault="00B10009" w:rsidP="00B10009">
      <w:pPr>
        <w:spacing w:after="150" w:line="240" w:lineRule="auto"/>
        <w:jc w:val="center"/>
        <w:rPr>
          <w:rFonts w:ascii="Times New Roman" w:eastAsia="Times New Roman" w:hAnsi="Times New Roman" w:cs="Times New Roman"/>
          <w:b/>
          <w:bCs/>
          <w:color w:val="000000"/>
          <w:sz w:val="21"/>
          <w:szCs w:val="21"/>
          <w:lang w:eastAsia="ru-RU"/>
        </w:rPr>
      </w:pPr>
      <w:r w:rsidRPr="00B10009">
        <w:rPr>
          <w:rFonts w:ascii="Times New Roman" w:eastAsia="Times New Roman" w:hAnsi="Times New Roman" w:cs="Times New Roman"/>
          <w:b/>
          <w:bCs/>
          <w:color w:val="000000"/>
          <w:sz w:val="21"/>
          <w:szCs w:val="21"/>
          <w:lang w:eastAsia="ru-RU"/>
        </w:rPr>
        <w:t>СКЕЛЕТ НИЖНИХ КОНЕЧНОСТЕЙ</w:t>
      </w:r>
      <w:r w:rsidR="00D873FE">
        <w:rPr>
          <w:rFonts w:ascii="Times New Roman" w:eastAsia="Times New Roman" w:hAnsi="Times New Roman" w:cs="Times New Roman"/>
          <w:b/>
          <w:bCs/>
          <w:color w:val="000000"/>
          <w:sz w:val="21"/>
          <w:szCs w:val="21"/>
          <w:lang w:eastAsia="ru-RU"/>
        </w:rPr>
        <w:t>…………………………</w:t>
      </w:r>
    </w:p>
    <w:p w:rsidR="00D873FE" w:rsidRDefault="00D873FE" w:rsidP="00D873FE">
      <w:pPr>
        <w:spacing w:after="150" w:line="240" w:lineRule="auto"/>
        <w:rPr>
          <w:rFonts w:ascii="Times New Roman" w:eastAsia="Times New Roman" w:hAnsi="Times New Roman" w:cs="Times New Roman"/>
          <w:b/>
          <w:bCs/>
          <w:color w:val="000000"/>
          <w:sz w:val="21"/>
          <w:szCs w:val="21"/>
          <w:lang w:eastAsia="ru-RU"/>
        </w:rPr>
      </w:pPr>
    </w:p>
    <w:p w:rsidR="00D873FE" w:rsidRDefault="00D873FE" w:rsidP="00D873FE">
      <w:pPr>
        <w:spacing w:after="150" w:line="240" w:lineRule="auto"/>
        <w:rPr>
          <w:rFonts w:ascii="Times New Roman" w:eastAsia="Times New Roman" w:hAnsi="Times New Roman" w:cs="Times New Roman"/>
          <w:b/>
          <w:bCs/>
          <w:color w:val="000000"/>
          <w:sz w:val="21"/>
          <w:szCs w:val="21"/>
          <w:lang w:eastAsia="ru-RU"/>
        </w:rPr>
      </w:pPr>
    </w:p>
    <w:p w:rsidR="00D873FE" w:rsidRDefault="00D873FE" w:rsidP="00D873FE">
      <w:pPr>
        <w:spacing w:after="150" w:line="240" w:lineRule="auto"/>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t xml:space="preserve">Заключение: </w:t>
      </w:r>
      <w:proofErr w:type="spellStart"/>
      <w:r>
        <w:rPr>
          <w:rFonts w:ascii="Times New Roman" w:eastAsia="Times New Roman" w:hAnsi="Times New Roman" w:cs="Times New Roman"/>
          <w:b/>
          <w:bCs/>
          <w:color w:val="000000"/>
          <w:sz w:val="21"/>
          <w:szCs w:val="21"/>
          <w:lang w:eastAsia="ru-RU"/>
        </w:rPr>
        <w:t>Синквейн</w:t>
      </w:r>
      <w:proofErr w:type="spellEnd"/>
      <w:r>
        <w:rPr>
          <w:rFonts w:ascii="Times New Roman" w:eastAsia="Times New Roman" w:hAnsi="Times New Roman" w:cs="Times New Roman"/>
          <w:b/>
          <w:bCs/>
          <w:color w:val="000000"/>
          <w:sz w:val="21"/>
          <w:szCs w:val="21"/>
          <w:lang w:eastAsia="ru-RU"/>
        </w:rPr>
        <w:t xml:space="preserve"> </w:t>
      </w:r>
    </w:p>
    <w:p w:rsidR="00D873FE" w:rsidRPr="00D873FE" w:rsidRDefault="00D873FE" w:rsidP="00D873FE">
      <w:pPr>
        <w:shd w:val="clear" w:color="auto" w:fill="FFFFFF"/>
        <w:spacing w:after="0" w:line="240" w:lineRule="auto"/>
        <w:rPr>
          <w:rFonts w:ascii="Times New Roman" w:eastAsia="Times New Roman" w:hAnsi="Times New Roman" w:cs="Times New Roman"/>
          <w:color w:val="181818"/>
          <w:sz w:val="24"/>
          <w:szCs w:val="24"/>
          <w:lang w:eastAsia="ru-RU"/>
        </w:rPr>
      </w:pPr>
      <w:r w:rsidRPr="00D873FE">
        <w:rPr>
          <w:rFonts w:ascii="Times New Roman" w:eastAsia="Times New Roman" w:hAnsi="Times New Roman" w:cs="Times New Roman"/>
          <w:color w:val="000000"/>
          <w:sz w:val="24"/>
          <w:szCs w:val="24"/>
          <w:lang w:eastAsia="ru-RU"/>
        </w:rPr>
        <w:t>Скелет</w:t>
      </w:r>
      <w:r w:rsidRPr="00D873FE">
        <w:rPr>
          <w:rFonts w:ascii="Times New Roman" w:eastAsia="Times New Roman" w:hAnsi="Times New Roman" w:cs="Times New Roman"/>
          <w:color w:val="000000"/>
          <w:sz w:val="24"/>
          <w:szCs w:val="24"/>
          <w:lang w:eastAsia="ru-RU"/>
        </w:rPr>
        <w:br/>
        <w:t>Крепкий, прочный</w:t>
      </w:r>
      <w:r w:rsidRPr="00D873FE">
        <w:rPr>
          <w:rFonts w:ascii="Times New Roman" w:eastAsia="Times New Roman" w:hAnsi="Times New Roman" w:cs="Times New Roman"/>
          <w:color w:val="000000"/>
          <w:sz w:val="24"/>
          <w:szCs w:val="24"/>
          <w:lang w:eastAsia="ru-RU"/>
        </w:rPr>
        <w:br/>
        <w:t>Поддерживает, защищает, хранит</w:t>
      </w:r>
      <w:r w:rsidRPr="00D873FE">
        <w:rPr>
          <w:rFonts w:ascii="Times New Roman" w:eastAsia="Times New Roman" w:hAnsi="Times New Roman" w:cs="Times New Roman"/>
          <w:color w:val="000000"/>
          <w:sz w:val="24"/>
          <w:szCs w:val="24"/>
          <w:lang w:eastAsia="ru-RU"/>
        </w:rPr>
        <w:br/>
        <w:t>Обеспечивает опору для организма</w:t>
      </w:r>
      <w:r w:rsidRPr="00D873FE">
        <w:rPr>
          <w:rFonts w:ascii="Times New Roman" w:eastAsia="Times New Roman" w:hAnsi="Times New Roman" w:cs="Times New Roman"/>
          <w:color w:val="000000"/>
          <w:sz w:val="24"/>
          <w:szCs w:val="24"/>
          <w:lang w:eastAsia="ru-RU"/>
        </w:rPr>
        <w:br/>
        <w:t>Кости</w:t>
      </w:r>
    </w:p>
    <w:p w:rsidR="00D873FE" w:rsidRPr="00D873FE" w:rsidRDefault="00D873FE" w:rsidP="00D873FE">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D873FE">
        <w:rPr>
          <w:rFonts w:ascii="Times New Roman" w:eastAsia="Times New Roman" w:hAnsi="Times New Roman" w:cs="Times New Roman"/>
          <w:color w:val="000000"/>
          <w:sz w:val="24"/>
          <w:szCs w:val="24"/>
          <w:lang w:eastAsia="ru-RU"/>
        </w:rPr>
        <w:t> </w:t>
      </w:r>
    </w:p>
    <w:p w:rsidR="00D873FE" w:rsidRPr="00D873FE" w:rsidRDefault="00D873FE" w:rsidP="00D873FE">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D873FE">
        <w:rPr>
          <w:rFonts w:ascii="Times New Roman" w:eastAsia="Times New Roman" w:hAnsi="Times New Roman" w:cs="Times New Roman"/>
          <w:color w:val="181818"/>
          <w:sz w:val="24"/>
          <w:szCs w:val="24"/>
          <w:lang w:eastAsia="ru-RU"/>
        </w:rPr>
        <w:t>Опорно-двигательная система</w:t>
      </w:r>
    </w:p>
    <w:p w:rsidR="00D873FE" w:rsidRPr="00D873FE" w:rsidRDefault="00D873FE" w:rsidP="00D873FE">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D873FE">
        <w:rPr>
          <w:rFonts w:ascii="Times New Roman" w:eastAsia="Times New Roman" w:hAnsi="Times New Roman" w:cs="Times New Roman"/>
          <w:color w:val="181818"/>
          <w:sz w:val="24"/>
          <w:szCs w:val="24"/>
          <w:lang w:eastAsia="ru-RU"/>
        </w:rPr>
        <w:t>Опорная, двигательная</w:t>
      </w:r>
    </w:p>
    <w:p w:rsidR="00D873FE" w:rsidRPr="00D873FE" w:rsidRDefault="00D873FE" w:rsidP="00D873FE">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D873FE">
        <w:rPr>
          <w:rFonts w:ascii="Times New Roman" w:eastAsia="Times New Roman" w:hAnsi="Times New Roman" w:cs="Times New Roman"/>
          <w:color w:val="181818"/>
          <w:sz w:val="24"/>
          <w:szCs w:val="24"/>
          <w:lang w:eastAsia="ru-RU"/>
        </w:rPr>
        <w:t>Совершает, защищает, охраняет</w:t>
      </w:r>
    </w:p>
    <w:p w:rsidR="00D873FE" w:rsidRPr="00D873FE" w:rsidRDefault="00D873FE" w:rsidP="00D873FE">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D873FE">
        <w:rPr>
          <w:rFonts w:ascii="Times New Roman" w:eastAsia="Times New Roman" w:hAnsi="Times New Roman" w:cs="Times New Roman"/>
          <w:color w:val="181818"/>
          <w:sz w:val="24"/>
          <w:szCs w:val="24"/>
          <w:lang w:eastAsia="ru-RU"/>
        </w:rPr>
        <w:t>Просто чудо!</w:t>
      </w:r>
    </w:p>
    <w:p w:rsidR="00D873FE" w:rsidRPr="00D873FE" w:rsidRDefault="00D873FE" w:rsidP="00D873FE">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D873FE">
        <w:rPr>
          <w:rFonts w:ascii="Times New Roman" w:eastAsia="Times New Roman" w:hAnsi="Times New Roman" w:cs="Times New Roman"/>
          <w:color w:val="181818"/>
          <w:sz w:val="24"/>
          <w:szCs w:val="24"/>
          <w:lang w:eastAsia="ru-RU"/>
        </w:rPr>
        <w:t>Кости, мышцы.</w:t>
      </w:r>
    </w:p>
    <w:p w:rsidR="00D873FE" w:rsidRDefault="00D873FE" w:rsidP="00B10009">
      <w:pPr>
        <w:spacing w:after="150" w:line="240" w:lineRule="auto"/>
        <w:rPr>
          <w:rFonts w:ascii="Times New Roman" w:eastAsia="Times New Roman" w:hAnsi="Times New Roman" w:cs="Times New Roman"/>
          <w:color w:val="000000"/>
          <w:sz w:val="21"/>
          <w:szCs w:val="21"/>
          <w:lang w:eastAsia="ru-RU"/>
        </w:rPr>
      </w:pPr>
    </w:p>
    <w:p w:rsidR="00D873FE" w:rsidRPr="00B10009" w:rsidRDefault="00D873FE" w:rsidP="00B10009">
      <w:pPr>
        <w:spacing w:after="150" w:line="240" w:lineRule="auto"/>
        <w:rPr>
          <w:rFonts w:ascii="Times New Roman" w:eastAsia="Times New Roman" w:hAnsi="Times New Roman" w:cs="Times New Roman"/>
          <w:color w:val="000000"/>
          <w:sz w:val="21"/>
          <w:szCs w:val="21"/>
          <w:lang w:eastAsia="ru-RU"/>
        </w:rPr>
      </w:pPr>
    </w:p>
    <w:p w:rsidR="00B10009" w:rsidRPr="00B10009" w:rsidRDefault="00B10009" w:rsidP="00B10009">
      <w:p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Домашнее задание</w:t>
      </w:r>
    </w:p>
    <w:p w:rsidR="00B10009" w:rsidRPr="00B10009" w:rsidRDefault="00DD6625" w:rsidP="00B10009">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Учебник: § </w:t>
      </w:r>
    </w:p>
    <w:p w:rsidR="00B10009" w:rsidRPr="00B10009" w:rsidRDefault="00DD6625" w:rsidP="00B10009">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Подготовить ответы на вопросы</w:t>
      </w:r>
      <w:r w:rsidR="00B10009" w:rsidRPr="00B10009">
        <w:rPr>
          <w:rFonts w:ascii="Times New Roman" w:eastAsia="Times New Roman" w:hAnsi="Times New Roman" w:cs="Times New Roman"/>
          <w:color w:val="000000"/>
          <w:sz w:val="21"/>
          <w:szCs w:val="21"/>
          <w:lang w:eastAsia="ru-RU"/>
        </w:rPr>
        <w:t>:</w:t>
      </w:r>
    </w:p>
    <w:p w:rsidR="00B10009" w:rsidRPr="00B10009" w:rsidRDefault="00DD6625" w:rsidP="00B10009">
      <w:pPr>
        <w:numPr>
          <w:ilvl w:val="0"/>
          <w:numId w:val="10"/>
        </w:num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Что нужно делать, если обнажено искривление позвоночника</w:t>
      </w:r>
      <w:r w:rsidR="00B10009" w:rsidRPr="00B10009">
        <w:rPr>
          <w:rFonts w:ascii="Times New Roman" w:eastAsia="Times New Roman" w:hAnsi="Times New Roman" w:cs="Times New Roman"/>
          <w:color w:val="000000"/>
          <w:sz w:val="21"/>
          <w:szCs w:val="21"/>
          <w:lang w:eastAsia="ru-RU"/>
        </w:rPr>
        <w:t>.</w:t>
      </w:r>
    </w:p>
    <w:p w:rsidR="00B10009" w:rsidRPr="00B10009" w:rsidRDefault="00DD6625" w:rsidP="00B10009">
      <w:pPr>
        <w:numPr>
          <w:ilvl w:val="0"/>
          <w:numId w:val="10"/>
        </w:num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Д</w:t>
      </w:r>
      <w:r w:rsidR="00B10009" w:rsidRPr="00B10009">
        <w:rPr>
          <w:rFonts w:ascii="Times New Roman" w:eastAsia="Times New Roman" w:hAnsi="Times New Roman" w:cs="Times New Roman"/>
          <w:color w:val="000000"/>
          <w:sz w:val="21"/>
          <w:szCs w:val="21"/>
          <w:lang w:eastAsia="ru-RU"/>
        </w:rPr>
        <w:t>ля пациентов с переломом кости</w:t>
      </w:r>
      <w:r>
        <w:rPr>
          <w:rFonts w:ascii="Times New Roman" w:eastAsia="Times New Roman" w:hAnsi="Times New Roman" w:cs="Times New Roman"/>
          <w:color w:val="000000"/>
          <w:sz w:val="21"/>
          <w:szCs w:val="21"/>
          <w:lang w:eastAsia="ru-RU"/>
        </w:rPr>
        <w:t xml:space="preserve"> нужно ли особое питание?</w:t>
      </w:r>
    </w:p>
    <w:p w:rsidR="005F1E78" w:rsidRPr="006D76C7" w:rsidRDefault="00B10009" w:rsidP="006D76C7">
      <w:pPr>
        <w:numPr>
          <w:ilvl w:val="0"/>
          <w:numId w:val="10"/>
        </w:numPr>
        <w:spacing w:after="150" w:line="240" w:lineRule="auto"/>
        <w:rPr>
          <w:rFonts w:ascii="Times New Roman" w:eastAsia="Times New Roman" w:hAnsi="Times New Roman" w:cs="Times New Roman"/>
          <w:color w:val="000000"/>
          <w:sz w:val="21"/>
          <w:szCs w:val="21"/>
          <w:lang w:eastAsia="ru-RU"/>
        </w:rPr>
      </w:pPr>
      <w:r w:rsidRPr="00B10009">
        <w:rPr>
          <w:rFonts w:ascii="Times New Roman" w:eastAsia="Times New Roman" w:hAnsi="Times New Roman" w:cs="Times New Roman"/>
          <w:color w:val="000000"/>
          <w:sz w:val="21"/>
          <w:szCs w:val="21"/>
          <w:lang w:eastAsia="ru-RU"/>
        </w:rPr>
        <w:t>Скелет человека в 3000 году.</w:t>
      </w:r>
    </w:p>
    <w:sectPr w:rsidR="005F1E78" w:rsidRPr="006D76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5117"/>
    <w:multiLevelType w:val="multilevel"/>
    <w:tmpl w:val="6B54D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516C2"/>
    <w:multiLevelType w:val="multilevel"/>
    <w:tmpl w:val="889AF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840D1F"/>
    <w:multiLevelType w:val="multilevel"/>
    <w:tmpl w:val="01628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AB68C9"/>
    <w:multiLevelType w:val="multilevel"/>
    <w:tmpl w:val="889C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20F5A"/>
    <w:multiLevelType w:val="multilevel"/>
    <w:tmpl w:val="4A18F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C72608"/>
    <w:multiLevelType w:val="multilevel"/>
    <w:tmpl w:val="585AC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C0318B"/>
    <w:multiLevelType w:val="multilevel"/>
    <w:tmpl w:val="C9AEC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E73BA"/>
    <w:multiLevelType w:val="multilevel"/>
    <w:tmpl w:val="F0A4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F51ECE"/>
    <w:multiLevelType w:val="multilevel"/>
    <w:tmpl w:val="E258F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7506B0"/>
    <w:multiLevelType w:val="multilevel"/>
    <w:tmpl w:val="9AB47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6"/>
  </w:num>
  <w:num w:numId="4">
    <w:abstractNumId w:val="1"/>
  </w:num>
  <w:num w:numId="5">
    <w:abstractNumId w:val="5"/>
  </w:num>
  <w:num w:numId="6">
    <w:abstractNumId w:val="4"/>
  </w:num>
  <w:num w:numId="7">
    <w:abstractNumId w:val="2"/>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009"/>
    <w:rsid w:val="00252747"/>
    <w:rsid w:val="002D108D"/>
    <w:rsid w:val="005A1320"/>
    <w:rsid w:val="005F1E78"/>
    <w:rsid w:val="00655331"/>
    <w:rsid w:val="006D76C7"/>
    <w:rsid w:val="00876698"/>
    <w:rsid w:val="00A516CD"/>
    <w:rsid w:val="00B10009"/>
    <w:rsid w:val="00D072CF"/>
    <w:rsid w:val="00D873FE"/>
    <w:rsid w:val="00DD66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B3145"/>
  <w15:chartTrackingRefBased/>
  <w15:docId w15:val="{88E34B56-F98A-4A78-82F5-6583C5C30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B1000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10009"/>
    <w:rPr>
      <w:rFonts w:ascii="Times New Roman" w:eastAsia="Times New Roman" w:hAnsi="Times New Roman" w:cs="Times New Roman"/>
      <w:b/>
      <w:bCs/>
      <w:sz w:val="24"/>
      <w:szCs w:val="24"/>
      <w:lang w:eastAsia="ru-RU"/>
    </w:rPr>
  </w:style>
  <w:style w:type="character" w:customStyle="1" w:styleId="slider-readerprogress-value">
    <w:name w:val="slider-reader__progress-value"/>
    <w:basedOn w:val="a0"/>
    <w:rsid w:val="00B10009"/>
  </w:style>
  <w:style w:type="paragraph" w:customStyle="1" w:styleId="western">
    <w:name w:val="western"/>
    <w:basedOn w:val="a"/>
    <w:rsid w:val="00B100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100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F1E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098518">
      <w:bodyDiv w:val="1"/>
      <w:marLeft w:val="0"/>
      <w:marRight w:val="0"/>
      <w:marTop w:val="0"/>
      <w:marBottom w:val="0"/>
      <w:divBdr>
        <w:top w:val="none" w:sz="0" w:space="0" w:color="auto"/>
        <w:left w:val="none" w:sz="0" w:space="0" w:color="auto"/>
        <w:bottom w:val="none" w:sz="0" w:space="0" w:color="auto"/>
        <w:right w:val="none" w:sz="0" w:space="0" w:color="auto"/>
      </w:divBdr>
      <w:divsChild>
        <w:div w:id="1225674862">
          <w:marLeft w:val="0"/>
          <w:marRight w:val="0"/>
          <w:marTop w:val="0"/>
          <w:marBottom w:val="0"/>
          <w:divBdr>
            <w:top w:val="none" w:sz="0" w:space="0" w:color="auto"/>
            <w:left w:val="none" w:sz="0" w:space="0" w:color="auto"/>
            <w:bottom w:val="none" w:sz="0" w:space="0" w:color="auto"/>
            <w:right w:val="none" w:sz="0" w:space="0" w:color="auto"/>
          </w:divBdr>
          <w:divsChild>
            <w:div w:id="696200447">
              <w:marLeft w:val="0"/>
              <w:marRight w:val="0"/>
              <w:marTop w:val="0"/>
              <w:marBottom w:val="300"/>
              <w:divBdr>
                <w:top w:val="none" w:sz="0" w:space="0" w:color="auto"/>
                <w:left w:val="none" w:sz="0" w:space="0" w:color="auto"/>
                <w:bottom w:val="none" w:sz="0" w:space="0" w:color="auto"/>
                <w:right w:val="none" w:sz="0" w:space="0" w:color="auto"/>
              </w:divBdr>
              <w:divsChild>
                <w:div w:id="660276022">
                  <w:marLeft w:val="0"/>
                  <w:marRight w:val="0"/>
                  <w:marTop w:val="0"/>
                  <w:marBottom w:val="0"/>
                  <w:divBdr>
                    <w:top w:val="none" w:sz="0" w:space="0" w:color="auto"/>
                    <w:left w:val="none" w:sz="0" w:space="0" w:color="auto"/>
                    <w:bottom w:val="none" w:sz="0" w:space="0" w:color="auto"/>
                    <w:right w:val="none" w:sz="0" w:space="0" w:color="auto"/>
                  </w:divBdr>
                  <w:divsChild>
                    <w:div w:id="178740441">
                      <w:marLeft w:val="0"/>
                      <w:marRight w:val="0"/>
                      <w:marTop w:val="0"/>
                      <w:marBottom w:val="0"/>
                      <w:divBdr>
                        <w:top w:val="none" w:sz="0" w:space="0" w:color="auto"/>
                        <w:left w:val="none" w:sz="0" w:space="0" w:color="auto"/>
                        <w:bottom w:val="none" w:sz="0" w:space="0" w:color="auto"/>
                        <w:right w:val="none" w:sz="0" w:space="0" w:color="auto"/>
                      </w:divBdr>
                      <w:divsChild>
                        <w:div w:id="1357272220">
                          <w:marLeft w:val="0"/>
                          <w:marRight w:val="0"/>
                          <w:marTop w:val="0"/>
                          <w:marBottom w:val="0"/>
                          <w:divBdr>
                            <w:top w:val="none" w:sz="0" w:space="0" w:color="auto"/>
                            <w:left w:val="none" w:sz="0" w:space="0" w:color="auto"/>
                            <w:bottom w:val="none" w:sz="0" w:space="0" w:color="auto"/>
                            <w:right w:val="none" w:sz="0" w:space="0" w:color="auto"/>
                          </w:divBdr>
                        </w:div>
                      </w:divsChild>
                    </w:div>
                    <w:div w:id="1507204803">
                      <w:marLeft w:val="0"/>
                      <w:marRight w:val="0"/>
                      <w:marTop w:val="0"/>
                      <w:marBottom w:val="0"/>
                      <w:divBdr>
                        <w:top w:val="none" w:sz="0" w:space="0" w:color="auto"/>
                        <w:left w:val="none" w:sz="0" w:space="0" w:color="auto"/>
                        <w:bottom w:val="none" w:sz="0" w:space="0" w:color="auto"/>
                        <w:right w:val="none" w:sz="0" w:space="0" w:color="auto"/>
                      </w:divBdr>
                      <w:divsChild>
                        <w:div w:id="666901943">
                          <w:marLeft w:val="0"/>
                          <w:marRight w:val="0"/>
                          <w:marTop w:val="0"/>
                          <w:marBottom w:val="0"/>
                          <w:divBdr>
                            <w:top w:val="none" w:sz="0" w:space="0" w:color="auto"/>
                            <w:left w:val="none" w:sz="0" w:space="0" w:color="auto"/>
                            <w:bottom w:val="none" w:sz="0" w:space="0" w:color="auto"/>
                            <w:right w:val="none" w:sz="0" w:space="0" w:color="auto"/>
                          </w:divBdr>
                          <w:divsChild>
                            <w:div w:id="52894369">
                              <w:marLeft w:val="0"/>
                              <w:marRight w:val="0"/>
                              <w:marTop w:val="0"/>
                              <w:marBottom w:val="0"/>
                              <w:divBdr>
                                <w:top w:val="none" w:sz="0" w:space="0" w:color="auto"/>
                                <w:left w:val="none" w:sz="0" w:space="0" w:color="auto"/>
                                <w:bottom w:val="none" w:sz="0" w:space="0" w:color="auto"/>
                                <w:right w:val="none" w:sz="0" w:space="0" w:color="auto"/>
                              </w:divBdr>
                            </w:div>
                          </w:divsChild>
                        </w:div>
                        <w:div w:id="972948049">
                          <w:marLeft w:val="0"/>
                          <w:marRight w:val="0"/>
                          <w:marTop w:val="0"/>
                          <w:marBottom w:val="0"/>
                          <w:divBdr>
                            <w:top w:val="none" w:sz="0" w:space="0" w:color="auto"/>
                            <w:left w:val="none" w:sz="0" w:space="0" w:color="auto"/>
                            <w:bottom w:val="none" w:sz="0" w:space="0" w:color="auto"/>
                            <w:right w:val="none" w:sz="0" w:space="0" w:color="auto"/>
                          </w:divBdr>
                          <w:divsChild>
                            <w:div w:id="24314500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533260">
          <w:marLeft w:val="0"/>
          <w:marRight w:val="0"/>
          <w:marTop w:val="0"/>
          <w:marBottom w:val="300"/>
          <w:divBdr>
            <w:top w:val="none" w:sz="0" w:space="0" w:color="auto"/>
            <w:left w:val="none" w:sz="0" w:space="0" w:color="auto"/>
            <w:bottom w:val="none" w:sz="0" w:space="0" w:color="auto"/>
            <w:right w:val="none" w:sz="0" w:space="0" w:color="auto"/>
          </w:divBdr>
          <w:divsChild>
            <w:div w:id="1390223220">
              <w:marLeft w:val="0"/>
              <w:marRight w:val="0"/>
              <w:marTop w:val="0"/>
              <w:marBottom w:val="0"/>
              <w:divBdr>
                <w:top w:val="none" w:sz="0" w:space="0" w:color="auto"/>
                <w:left w:val="none" w:sz="0" w:space="0" w:color="auto"/>
                <w:bottom w:val="none" w:sz="0" w:space="0" w:color="auto"/>
                <w:right w:val="none" w:sz="0" w:space="0" w:color="auto"/>
              </w:divBdr>
              <w:divsChild>
                <w:div w:id="1680231381">
                  <w:marLeft w:val="0"/>
                  <w:marRight w:val="0"/>
                  <w:marTop w:val="0"/>
                  <w:marBottom w:val="0"/>
                  <w:divBdr>
                    <w:top w:val="none" w:sz="0" w:space="0" w:color="auto"/>
                    <w:left w:val="none" w:sz="0" w:space="0" w:color="auto"/>
                    <w:bottom w:val="none" w:sz="0" w:space="0" w:color="auto"/>
                    <w:right w:val="none" w:sz="0" w:space="0" w:color="auto"/>
                  </w:divBdr>
                  <w:divsChild>
                    <w:div w:id="103758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956927">
      <w:bodyDiv w:val="1"/>
      <w:marLeft w:val="0"/>
      <w:marRight w:val="0"/>
      <w:marTop w:val="0"/>
      <w:marBottom w:val="0"/>
      <w:divBdr>
        <w:top w:val="none" w:sz="0" w:space="0" w:color="auto"/>
        <w:left w:val="none" w:sz="0" w:space="0" w:color="auto"/>
        <w:bottom w:val="none" w:sz="0" w:space="0" w:color="auto"/>
        <w:right w:val="none" w:sz="0" w:space="0" w:color="auto"/>
      </w:divBdr>
      <w:divsChild>
        <w:div w:id="857542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1284</Words>
  <Characters>7322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topin</dc:creator>
  <cp:keywords/>
  <dc:description/>
  <cp:lastModifiedBy>topin</cp:lastModifiedBy>
  <cp:revision>7</cp:revision>
  <dcterms:created xsi:type="dcterms:W3CDTF">2022-09-23T12:31:00Z</dcterms:created>
  <dcterms:modified xsi:type="dcterms:W3CDTF">2023-04-23T10:07:00Z</dcterms:modified>
</cp:coreProperties>
</file>