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61" w:rsidRDefault="00F71661" w:rsidP="0058798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Содержание выступления:</w:t>
      </w:r>
      <w:bookmarkStart w:id="0" w:name="_GoBack"/>
      <w:bookmarkEnd w:id="0"/>
    </w:p>
    <w:p w:rsidR="00C14A93" w:rsidRPr="00587985" w:rsidRDefault="00C14A93" w:rsidP="0058798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32"/>
          <w:szCs w:val="32"/>
        </w:rPr>
      </w:pPr>
      <w:proofErr w:type="gramStart"/>
      <w:r w:rsidRPr="00587985">
        <w:rPr>
          <w:rFonts w:ascii="Times New Roman" w:hAnsi="Times New Roman" w:cs="Times New Roman"/>
          <w:sz w:val="32"/>
          <w:szCs w:val="32"/>
        </w:rPr>
        <w:t xml:space="preserve">По инициативе </w:t>
      </w:r>
      <w:hyperlink r:id="rId6" w:tooltip="Министр обороны РФ" w:history="1">
        <w:r w:rsidRPr="00587985">
          <w:rPr>
            <w:rStyle w:val="a4"/>
            <w:rFonts w:ascii="Times New Roman" w:hAnsi="Times New Roman" w:cs="Times New Roman"/>
            <w:sz w:val="32"/>
            <w:szCs w:val="32"/>
          </w:rPr>
          <w:t>министра обороны РФ</w:t>
        </w:r>
      </w:hyperlink>
      <w:r w:rsidRPr="00587985">
        <w:rPr>
          <w:rFonts w:ascii="Times New Roman" w:hAnsi="Times New Roman" w:cs="Times New Roman"/>
          <w:sz w:val="32"/>
          <w:szCs w:val="32"/>
        </w:rPr>
        <w:t xml:space="preserve"> </w:t>
      </w:r>
      <w:hyperlink r:id="rId7" w:tooltip="Шойгу, Сергей Кужугетович" w:history="1">
        <w:r w:rsidRPr="00587985">
          <w:rPr>
            <w:rStyle w:val="a4"/>
            <w:rFonts w:ascii="Times New Roman" w:hAnsi="Times New Roman" w:cs="Times New Roman"/>
            <w:sz w:val="32"/>
            <w:szCs w:val="32"/>
          </w:rPr>
          <w:t>Сергея Шойгу</w:t>
        </w:r>
      </w:hyperlink>
      <w:r w:rsidRPr="00587985">
        <w:rPr>
          <w:rFonts w:ascii="Times New Roman" w:hAnsi="Times New Roman" w:cs="Times New Roman"/>
          <w:sz w:val="32"/>
          <w:szCs w:val="32"/>
        </w:rPr>
        <w:t xml:space="preserve"> в январе 2016 года была создана ВВПОД «</w:t>
      </w:r>
      <w:proofErr w:type="spellStart"/>
      <w:r w:rsidRPr="00587985">
        <w:rPr>
          <w:rFonts w:ascii="Times New Roman" w:hAnsi="Times New Roman" w:cs="Times New Roman"/>
          <w:sz w:val="32"/>
          <w:szCs w:val="32"/>
        </w:rPr>
        <w:t>Юнармия</w:t>
      </w:r>
      <w:proofErr w:type="spellEnd"/>
      <w:r w:rsidRPr="00587985">
        <w:rPr>
          <w:rFonts w:ascii="Times New Roman" w:hAnsi="Times New Roman" w:cs="Times New Roman"/>
          <w:sz w:val="32"/>
          <w:szCs w:val="32"/>
        </w:rPr>
        <w:t xml:space="preserve">». 28 мая 2016 года был утверждён устав, 29 июля движение получило государственную регистрацию, и с этого момента организация получила свой флаг, эмблему, и зарегистрировано как </w:t>
      </w:r>
      <w:hyperlink r:id="rId8" w:tooltip="Юридическое лицо" w:history="1">
        <w:r w:rsidRPr="00587985">
          <w:rPr>
            <w:rStyle w:val="a4"/>
            <w:rFonts w:ascii="Times New Roman" w:hAnsi="Times New Roman" w:cs="Times New Roman"/>
            <w:sz w:val="32"/>
            <w:szCs w:val="32"/>
          </w:rPr>
          <w:t>юридическое лицо</w:t>
        </w:r>
      </w:hyperlink>
      <w:r w:rsidRPr="00587985">
        <w:rPr>
          <w:rFonts w:ascii="Times New Roman" w:hAnsi="Times New Roman" w:cs="Times New Roman"/>
          <w:sz w:val="32"/>
          <w:szCs w:val="32"/>
        </w:rPr>
        <w:t xml:space="preserve">. А 1 сентября 2016 года организация официально начала свою работу. </w:t>
      </w:r>
      <w:proofErr w:type="gramEnd"/>
    </w:p>
    <w:p w:rsidR="008301A1" w:rsidRPr="00587985" w:rsidRDefault="008301A1" w:rsidP="0058798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Цель движения — возрождение старых добрых традиций детских и молодежных организаций. Мы хотим, чтобы выросло поколение граждан доброжелательных и отзывчивых, бережно относящихся к истории и традициям России, готовых строить светлое будущее для себя и своей страны.</w:t>
      </w:r>
    </w:p>
    <w:p w:rsidR="008301A1" w:rsidRPr="00587985" w:rsidRDefault="008301A1" w:rsidP="0058798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Задачи: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1) участвовать</w:t>
      </w:r>
      <w:r w:rsidR="008301A1" w:rsidRPr="00587985">
        <w:rPr>
          <w:sz w:val="32"/>
          <w:szCs w:val="32"/>
        </w:rPr>
        <w:t xml:space="preserve"> в реализации государственной молодежной политики Российской Федерации; 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2) всесторонне развивать</w:t>
      </w:r>
      <w:r w:rsidR="008301A1" w:rsidRPr="00587985">
        <w:rPr>
          <w:sz w:val="32"/>
          <w:szCs w:val="32"/>
        </w:rPr>
        <w:t xml:space="preserve"> и совершенствова</w:t>
      </w:r>
      <w:r>
        <w:rPr>
          <w:sz w:val="32"/>
          <w:szCs w:val="32"/>
        </w:rPr>
        <w:t>ть личность</w:t>
      </w:r>
      <w:r w:rsidR="008301A1" w:rsidRPr="00587985">
        <w:rPr>
          <w:sz w:val="32"/>
          <w:szCs w:val="32"/>
        </w:rPr>
        <w:t xml:space="preserve"> де</w:t>
      </w:r>
      <w:r>
        <w:rPr>
          <w:sz w:val="32"/>
          <w:szCs w:val="32"/>
        </w:rPr>
        <w:t>тей и подростков, удовлетворять их индивидуальные потребности</w:t>
      </w:r>
      <w:r w:rsidR="008301A1" w:rsidRPr="00587985">
        <w:rPr>
          <w:sz w:val="32"/>
          <w:szCs w:val="32"/>
        </w:rPr>
        <w:t xml:space="preserve"> в интеллектуальном, нравственном и физическом совершенствовании; 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3) повышать в обществе авторитет и престиж</w:t>
      </w:r>
      <w:r w:rsidR="008301A1" w:rsidRPr="00587985">
        <w:rPr>
          <w:sz w:val="32"/>
          <w:szCs w:val="32"/>
        </w:rPr>
        <w:t xml:space="preserve"> военной службы; 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4) сохранять и приумножать патриотические</w:t>
      </w:r>
      <w:r w:rsidR="008301A1" w:rsidRPr="00587985">
        <w:rPr>
          <w:sz w:val="32"/>
          <w:szCs w:val="32"/>
        </w:rPr>
        <w:t xml:space="preserve"> </w:t>
      </w:r>
      <w:r>
        <w:rPr>
          <w:sz w:val="32"/>
          <w:szCs w:val="32"/>
        </w:rPr>
        <w:t>традиции</w:t>
      </w:r>
      <w:r w:rsidR="008301A1" w:rsidRPr="00587985">
        <w:rPr>
          <w:sz w:val="32"/>
          <w:szCs w:val="32"/>
        </w:rPr>
        <w:t xml:space="preserve">; 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5) формировать у молодежи готовность и практическую способность</w:t>
      </w:r>
      <w:r w:rsidR="008301A1" w:rsidRPr="00587985">
        <w:rPr>
          <w:sz w:val="32"/>
          <w:szCs w:val="32"/>
        </w:rPr>
        <w:t xml:space="preserve"> к выполнению гражданского долга и конституционных обязанностей по защите Отечества. </w:t>
      </w:r>
    </w:p>
    <w:p w:rsidR="008301A1" w:rsidRPr="00587985" w:rsidRDefault="00901B88" w:rsidP="00587985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Иными словами,  </w:t>
      </w:r>
      <w:r w:rsidR="008301A1" w:rsidRPr="00587985">
        <w:rPr>
          <w:sz w:val="32"/>
          <w:szCs w:val="32"/>
        </w:rPr>
        <w:t xml:space="preserve">воспитание у молодежи высокой гражданско-социальной активности, патриотизма, приверженности идеям интернационализма, противодействия идеологии экстремизма; изучение истории страны и военно-исторического наследия Отечества, развитие краеведения, расширение знаний об истории и выдающихся людях «малой» Родины; развитие в молодежной среде ответственности, принципов коллективизма, системы нравственных установок личности на основе присущей российскому обществу </w:t>
      </w:r>
      <w:r w:rsidR="008301A1" w:rsidRPr="00587985">
        <w:rPr>
          <w:sz w:val="32"/>
          <w:szCs w:val="32"/>
        </w:rPr>
        <w:lastRenderedPageBreak/>
        <w:t xml:space="preserve">системы ценностей; формирование положительной мотивации у молодых людей к прохождению военной службы и подготовке юношей к службе в Вооруженных Силах Российской Федерации; укрепление физической закалки и физической выносливости; активное приобщение молодежи к военно-техническим знаниям и техническому творчеству; развитие материально-технической базы Движения. 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>Участниками Движения могут быть дети (физические лица), достигшие 8 лет, и юридические лица — общественные объединения, выразившие поддержку целям Движения и (или) его конкретным акциям, признающие Устав Движения и выполняющие программные документы, акты руководящих органов Движения, участвующие в деятельности Движения. Предполагается, что члены движения в свободное от учёбы время будут заниматься волонтерской деятельностью, принимать участие в культурных и спортивных мероприятиях, получать дополнительное образование, навыки оказания первой помощи. Региональные штабы открыты во всех 85 субъектах Российской Федерации, а также в некоторых других странах.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Движение создано в целях совершенствования государственной политики в области воспитания подрастающего поколения. Движение призвано объединить все организации, органы, занимающиеся допризывной подготовкой граждан. Предполагалось, что структура движения будет привязана к местам дислокации воинских частей, военно-учебных заведений, инфраструктуре </w:t>
      </w:r>
      <w:hyperlink r:id="rId9" w:tooltip="ДОСААФ" w:history="1">
        <w:r w:rsidRPr="00587985">
          <w:rPr>
            <w:rStyle w:val="a4"/>
            <w:sz w:val="32"/>
            <w:szCs w:val="32"/>
          </w:rPr>
          <w:t>Добровольного общества содействия армии, авиации и флоту (ДОСААФ)</w:t>
        </w:r>
      </w:hyperlink>
      <w:r w:rsidRPr="00587985">
        <w:rPr>
          <w:sz w:val="32"/>
          <w:szCs w:val="32"/>
        </w:rPr>
        <w:t xml:space="preserve"> и </w:t>
      </w:r>
      <w:hyperlink r:id="rId10" w:tooltip="Центральный спортивный клуб Армии" w:history="1">
        <w:r w:rsidRPr="00587985">
          <w:rPr>
            <w:rStyle w:val="a4"/>
            <w:sz w:val="32"/>
            <w:szCs w:val="32"/>
          </w:rPr>
          <w:t>Центрального спортивного клуба армии</w:t>
        </w:r>
      </w:hyperlink>
      <w:r w:rsidRPr="00587985">
        <w:rPr>
          <w:sz w:val="32"/>
          <w:szCs w:val="32"/>
        </w:rPr>
        <w:t xml:space="preserve">. От </w:t>
      </w:r>
      <w:hyperlink r:id="rId11" w:tooltip="Минобороны России" w:history="1">
        <w:r w:rsidRPr="00587985">
          <w:rPr>
            <w:rStyle w:val="a4"/>
            <w:sz w:val="32"/>
            <w:szCs w:val="32"/>
          </w:rPr>
          <w:t>Минобороны России</w:t>
        </w:r>
      </w:hyperlink>
      <w:r w:rsidRPr="00587985">
        <w:rPr>
          <w:sz w:val="32"/>
          <w:szCs w:val="32"/>
        </w:rPr>
        <w:t xml:space="preserve"> движение курирует статс-секретарь — заместитель Министра обороны России </w:t>
      </w:r>
      <w:hyperlink r:id="rId12" w:tooltip="Панков, Николай Александрович (военачальник)" w:history="1">
        <w:r w:rsidRPr="00587985">
          <w:rPr>
            <w:rStyle w:val="a4"/>
            <w:sz w:val="32"/>
            <w:szCs w:val="32"/>
          </w:rPr>
          <w:t>Николай Панков</w:t>
        </w:r>
      </w:hyperlink>
      <w:r w:rsidRPr="00587985">
        <w:rPr>
          <w:sz w:val="32"/>
          <w:szCs w:val="32"/>
        </w:rPr>
        <w:t xml:space="preserve">. С 2018 года данную работу возглавил заместитель Министра обороны Российской Федерации — начальник </w:t>
      </w:r>
      <w:hyperlink r:id="rId13" w:tooltip="Главное военно-политическое управление Вооружённых Сил Российской Федерации" w:history="1">
        <w:r w:rsidRPr="00587985">
          <w:rPr>
            <w:rStyle w:val="a4"/>
            <w:sz w:val="32"/>
            <w:szCs w:val="32"/>
          </w:rPr>
          <w:t>Главного военно-политического управления г</w:t>
        </w:r>
      </w:hyperlink>
      <w:hyperlink r:id="rId14" w:tooltip="Генерал-полковник" w:history="1">
        <w:r w:rsidRPr="00587985">
          <w:rPr>
            <w:rStyle w:val="a4"/>
            <w:sz w:val="32"/>
            <w:szCs w:val="32"/>
          </w:rPr>
          <w:t>енерал-полковник</w:t>
        </w:r>
      </w:hyperlink>
      <w:r w:rsidR="00C14A93" w:rsidRPr="00587985">
        <w:rPr>
          <w:sz w:val="32"/>
          <w:szCs w:val="32"/>
        </w:rPr>
        <w:t xml:space="preserve"> </w:t>
      </w:r>
      <w:proofErr w:type="spellStart"/>
      <w:r w:rsidR="00C14A93" w:rsidRPr="00587985">
        <w:rPr>
          <w:sz w:val="32"/>
          <w:szCs w:val="32"/>
        </w:rPr>
        <w:t>Картаполов</w:t>
      </w:r>
      <w:proofErr w:type="spellEnd"/>
      <w:r w:rsidR="00C14A93" w:rsidRPr="00587985">
        <w:rPr>
          <w:sz w:val="32"/>
          <w:szCs w:val="32"/>
        </w:rPr>
        <w:t xml:space="preserve"> Андрей Валерь</w:t>
      </w:r>
      <w:r w:rsidRPr="00587985">
        <w:rPr>
          <w:sz w:val="32"/>
          <w:szCs w:val="32"/>
        </w:rPr>
        <w:t xml:space="preserve">евич. 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Для проведения мероприятий под эгидой движения используется инфраструктура Министерства обороны Российской Федерации, ЦСКА и ДОСААФ. До 2020 года на территории России планируется создать более 100 центров военно-патриотического </w:t>
      </w:r>
      <w:r w:rsidRPr="00587985">
        <w:rPr>
          <w:sz w:val="32"/>
          <w:szCs w:val="32"/>
        </w:rPr>
        <w:lastRenderedPageBreak/>
        <w:t xml:space="preserve">воспитания, часть из них станут специализированными, где будут подготавливать отряды юных </w:t>
      </w:r>
      <w:hyperlink r:id="rId15" w:tooltip="Воздушно-десантные войска" w:history="1">
        <w:r w:rsidRPr="00587985">
          <w:rPr>
            <w:rStyle w:val="a4"/>
            <w:sz w:val="32"/>
            <w:szCs w:val="32"/>
          </w:rPr>
          <w:t>десантников</w:t>
        </w:r>
      </w:hyperlink>
      <w:r w:rsidRPr="00587985">
        <w:rPr>
          <w:sz w:val="32"/>
          <w:szCs w:val="32"/>
        </w:rPr>
        <w:t xml:space="preserve">, </w:t>
      </w:r>
      <w:hyperlink r:id="rId16" w:tooltip="Лётчик" w:history="1">
        <w:r w:rsidRPr="00587985">
          <w:rPr>
            <w:rStyle w:val="a4"/>
            <w:sz w:val="32"/>
            <w:szCs w:val="32"/>
          </w:rPr>
          <w:t>летчиков</w:t>
        </w:r>
      </w:hyperlink>
      <w:r w:rsidRPr="00587985">
        <w:rPr>
          <w:sz w:val="32"/>
          <w:szCs w:val="32"/>
        </w:rPr>
        <w:t xml:space="preserve"> и </w:t>
      </w:r>
      <w:hyperlink r:id="rId17" w:tooltip="Танкист" w:history="1">
        <w:r w:rsidRPr="00587985">
          <w:rPr>
            <w:rStyle w:val="a4"/>
            <w:sz w:val="32"/>
            <w:szCs w:val="32"/>
          </w:rPr>
          <w:t>танкистов</w:t>
        </w:r>
      </w:hyperlink>
      <w:r w:rsidRPr="00587985">
        <w:rPr>
          <w:sz w:val="32"/>
          <w:szCs w:val="32"/>
        </w:rPr>
        <w:t xml:space="preserve">. 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Отличительным знаком юнармейца является </w:t>
      </w:r>
      <w:hyperlink r:id="rId18" w:tooltip="Берет" w:history="1">
        <w:r w:rsidRPr="00587985">
          <w:rPr>
            <w:rStyle w:val="a4"/>
            <w:sz w:val="32"/>
            <w:szCs w:val="32"/>
          </w:rPr>
          <w:t>берет</w:t>
        </w:r>
      </w:hyperlink>
      <w:r w:rsidR="00901B88">
        <w:rPr>
          <w:sz w:val="32"/>
          <w:szCs w:val="32"/>
        </w:rPr>
        <w:t>, значок</w:t>
      </w:r>
      <w:r w:rsidRPr="00587985">
        <w:rPr>
          <w:sz w:val="32"/>
          <w:szCs w:val="32"/>
        </w:rPr>
        <w:t xml:space="preserve">. Официальный гимн движения — песня «Служить России» </w:t>
      </w:r>
    </w:p>
    <w:p w:rsidR="008301A1" w:rsidRPr="00587985" w:rsidRDefault="008301A1" w:rsidP="005879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879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Направления деятельности</w:t>
      </w:r>
    </w:p>
    <w:p w:rsidR="00DB7CE8" w:rsidRPr="00587985" w:rsidRDefault="008301A1" w:rsidP="00587985">
      <w:pPr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Духовно-нравственное развитие</w:t>
      </w:r>
    </w:p>
    <w:p w:rsidR="008301A1" w:rsidRPr="00587985" w:rsidRDefault="008301A1" w:rsidP="00587985">
      <w:pPr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Социальное развитие</w:t>
      </w:r>
    </w:p>
    <w:p w:rsidR="008301A1" w:rsidRPr="00587985" w:rsidRDefault="008301A1" w:rsidP="00587985">
      <w:pPr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Физическое и спортивное развитие</w:t>
      </w:r>
    </w:p>
    <w:p w:rsidR="008301A1" w:rsidRPr="00587985" w:rsidRDefault="008301A1" w:rsidP="00587985">
      <w:pPr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Интеллектуальное развитие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Юнармейцев обучают стрелять, оказывать </w:t>
      </w:r>
      <w:r w:rsidR="00901B88">
        <w:rPr>
          <w:sz w:val="32"/>
          <w:szCs w:val="32"/>
        </w:rPr>
        <w:t>первую</w:t>
      </w:r>
      <w:r w:rsidRPr="00587985">
        <w:rPr>
          <w:sz w:val="32"/>
          <w:szCs w:val="32"/>
        </w:rPr>
        <w:t xml:space="preserve"> помощь, ориентироваться по карте. В свободное время, юнармейцы будут нести вахту памяти у Вечного огня, заниматься волонтерской деятельностью, вести работу по сохранению мемориалов, а также принимать участие в других мероприятиях. Кроме того, участников движения планируется привлекать к ликвидации чрезвычайных ситуаций, поисковым работам в местах боев Великой Отечественной войны и помощи ветеранам. 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В каждом образовательном учреждении и общественной организации, где будут сформированы юнармейские отряды, планируется открытие Комнаты Юнармейца, предназначенной для учёбы и творческих занятий, где будут храниться знамя, книга отряда, а также разнообразная литература. </w:t>
      </w:r>
    </w:p>
    <w:p w:rsidR="008301A1" w:rsidRPr="00587985" w:rsidRDefault="008301A1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Военное и спортивное направления должны быть основополагающими в программе обучения участников движения. Кроме того, в базовый курс войдут отечественная история и основы православной культуры, дополнительные программы останутся на усмотрение региональных властей. </w:t>
      </w:r>
    </w:p>
    <w:p w:rsidR="00B0645B" w:rsidRPr="00587985" w:rsidRDefault="00C14A93" w:rsidP="00587985">
      <w:pPr>
        <w:pStyle w:val="2"/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З</w:t>
      </w:r>
      <w:r w:rsidR="00B0645B" w:rsidRPr="00587985">
        <w:rPr>
          <w:rFonts w:ascii="Times New Roman" w:hAnsi="Times New Roman" w:cs="Times New Roman"/>
          <w:sz w:val="32"/>
          <w:szCs w:val="32"/>
        </w:rPr>
        <w:t>ачем вашему ребенку в «</w:t>
      </w:r>
      <w:proofErr w:type="spellStart"/>
      <w:r w:rsidR="00B0645B" w:rsidRPr="00587985">
        <w:rPr>
          <w:rFonts w:ascii="Times New Roman" w:hAnsi="Times New Roman" w:cs="Times New Roman"/>
          <w:sz w:val="32"/>
          <w:szCs w:val="32"/>
        </w:rPr>
        <w:t>Юнармию</w:t>
      </w:r>
      <w:proofErr w:type="spellEnd"/>
      <w:r w:rsidR="00B0645B" w:rsidRPr="00587985">
        <w:rPr>
          <w:rFonts w:ascii="Times New Roman" w:hAnsi="Times New Roman" w:cs="Times New Roman"/>
          <w:sz w:val="32"/>
          <w:szCs w:val="32"/>
        </w:rPr>
        <w:t>»?</w:t>
      </w:r>
    </w:p>
    <w:p w:rsidR="00B0645B" w:rsidRPr="00587985" w:rsidRDefault="00B0645B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Со стороны вы могли видеть, как ребят учат маршировать, собирать и разбирать оружие. Действительно, основная задача движения – начальная военная подготовка. Дети в безопасных </w:t>
      </w:r>
      <w:r w:rsidRPr="00587985">
        <w:rPr>
          <w:sz w:val="32"/>
          <w:szCs w:val="32"/>
        </w:rPr>
        <w:lastRenderedPageBreak/>
        <w:t>условиях изучают оружие, военную технику и используют знания на практике, например, стреляют на полигоне. Однако физическое развитие молодежи — это еще не все. В «</w:t>
      </w:r>
      <w:proofErr w:type="spellStart"/>
      <w:r w:rsidRPr="00587985">
        <w:rPr>
          <w:sz w:val="32"/>
          <w:szCs w:val="32"/>
        </w:rPr>
        <w:t>Юнармии</w:t>
      </w:r>
      <w:proofErr w:type="spellEnd"/>
      <w:r w:rsidRPr="00587985">
        <w:rPr>
          <w:sz w:val="32"/>
          <w:szCs w:val="32"/>
        </w:rPr>
        <w:t>» стремятся вызвать у ребят интерес к истории, географии России, её народов, выдающихся ученых, полководцах, героях.</w:t>
      </w:r>
    </w:p>
    <w:p w:rsidR="00B0645B" w:rsidRPr="00587985" w:rsidRDefault="00B0645B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>Кроме того, это движение – отличная альтернатива улице, компьютерным играм и общению в Интернете. Юнармейцы занимаются волонтерской деятельностью, принимают участие в культурных и спортивных мероприятиях, учатся оказывать первую помощь. К тому же движение поможет ребенку приобрести важнейший опыт взаимодействия в команде.</w:t>
      </w:r>
    </w:p>
    <w:p w:rsidR="00B0645B" w:rsidRPr="00587985" w:rsidRDefault="00B0645B" w:rsidP="00587985">
      <w:pPr>
        <w:pStyle w:val="2"/>
        <w:jc w:val="both"/>
        <w:rPr>
          <w:rFonts w:ascii="Times New Roman" w:hAnsi="Times New Roman" w:cs="Times New Roman"/>
          <w:sz w:val="32"/>
          <w:szCs w:val="32"/>
        </w:rPr>
      </w:pPr>
      <w:r w:rsidRPr="00587985">
        <w:rPr>
          <w:rFonts w:ascii="Times New Roman" w:hAnsi="Times New Roman" w:cs="Times New Roman"/>
          <w:sz w:val="32"/>
          <w:szCs w:val="32"/>
        </w:rPr>
        <w:t>Льготы при поступлении в ВУЗы и выбор войск</w:t>
      </w:r>
    </w:p>
    <w:p w:rsidR="00B0645B" w:rsidRPr="00587985" w:rsidRDefault="00B0645B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>После вступления в «</w:t>
      </w:r>
      <w:proofErr w:type="spellStart"/>
      <w:r w:rsidRPr="00587985">
        <w:rPr>
          <w:sz w:val="32"/>
          <w:szCs w:val="32"/>
        </w:rPr>
        <w:t>Юнармию</w:t>
      </w:r>
      <w:proofErr w:type="spellEnd"/>
      <w:r w:rsidRPr="00587985">
        <w:rPr>
          <w:sz w:val="32"/>
          <w:szCs w:val="32"/>
        </w:rPr>
        <w:t>» на каждого ребенка заводится портфолио. В нем фиксируются курсы, которые он прошел, каких результатов достиг, в каких мероприятиях участвовал. Хорошее личное дело позволит получить некоторые преимущества в будущем.</w:t>
      </w:r>
    </w:p>
    <w:p w:rsidR="00B0645B" w:rsidRPr="00587985" w:rsidRDefault="00B0645B" w:rsidP="00587985">
      <w:pPr>
        <w:pStyle w:val="a3"/>
        <w:jc w:val="both"/>
        <w:rPr>
          <w:sz w:val="32"/>
          <w:szCs w:val="32"/>
        </w:rPr>
      </w:pPr>
      <w:r w:rsidRPr="00587985">
        <w:rPr>
          <w:sz w:val="32"/>
          <w:szCs w:val="32"/>
        </w:rPr>
        <w:t xml:space="preserve">«По результатам будут предоставляться льготы для поступления в ВУЗы Министерства обороны. А по линии военкоматов, которые нас курируют, — выбор места службы и рода войск», – </w:t>
      </w:r>
    </w:p>
    <w:p w:rsidR="00B0645B" w:rsidRPr="00587985" w:rsidRDefault="00B0645B" w:rsidP="00587985">
      <w:pPr>
        <w:pStyle w:val="a3"/>
        <w:jc w:val="both"/>
        <w:rPr>
          <w:sz w:val="32"/>
          <w:szCs w:val="32"/>
        </w:rPr>
      </w:pPr>
    </w:p>
    <w:p w:rsidR="008301A1" w:rsidRPr="00587985" w:rsidRDefault="008301A1" w:rsidP="00587985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301A1" w:rsidRPr="00587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5F57"/>
    <w:multiLevelType w:val="multilevel"/>
    <w:tmpl w:val="B7BE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B0BC6"/>
    <w:multiLevelType w:val="multilevel"/>
    <w:tmpl w:val="B9BE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AF66D3"/>
    <w:multiLevelType w:val="multilevel"/>
    <w:tmpl w:val="D386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864246"/>
    <w:multiLevelType w:val="multilevel"/>
    <w:tmpl w:val="89D8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53972"/>
    <w:multiLevelType w:val="multilevel"/>
    <w:tmpl w:val="1018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CE5680"/>
    <w:multiLevelType w:val="multilevel"/>
    <w:tmpl w:val="841C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630399"/>
    <w:multiLevelType w:val="multilevel"/>
    <w:tmpl w:val="8C3C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E71EFB"/>
    <w:multiLevelType w:val="multilevel"/>
    <w:tmpl w:val="58EC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B80D76"/>
    <w:multiLevelType w:val="multilevel"/>
    <w:tmpl w:val="1334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A1"/>
    <w:rsid w:val="00587985"/>
    <w:rsid w:val="008301A1"/>
    <w:rsid w:val="00901B88"/>
    <w:rsid w:val="00AF7376"/>
    <w:rsid w:val="00B0645B"/>
    <w:rsid w:val="00C14A93"/>
    <w:rsid w:val="00DB7CE8"/>
    <w:rsid w:val="00F7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0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0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30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301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301A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064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64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064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64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0645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st-status">
    <w:name w:val="list-status"/>
    <w:basedOn w:val="a0"/>
    <w:rsid w:val="00B0645B"/>
  </w:style>
  <w:style w:type="character" w:customStyle="1" w:styleId="list-desc">
    <w:name w:val="list-desc"/>
    <w:basedOn w:val="a0"/>
    <w:rsid w:val="00B0645B"/>
  </w:style>
  <w:style w:type="character" w:customStyle="1" w:styleId="list-date">
    <w:name w:val="list-date"/>
    <w:basedOn w:val="a0"/>
    <w:rsid w:val="00B0645B"/>
  </w:style>
  <w:style w:type="character" w:customStyle="1" w:styleId="special-desc">
    <w:name w:val="special-desc"/>
    <w:basedOn w:val="a0"/>
    <w:rsid w:val="00B0645B"/>
  </w:style>
  <w:style w:type="character" w:customStyle="1" w:styleId="tag-list-date">
    <w:name w:val="tag-list-date"/>
    <w:basedOn w:val="a0"/>
    <w:rsid w:val="00B0645B"/>
  </w:style>
  <w:style w:type="paragraph" w:styleId="a6">
    <w:name w:val="Balloon Text"/>
    <w:basedOn w:val="a"/>
    <w:link w:val="a7"/>
    <w:uiPriority w:val="99"/>
    <w:semiHidden/>
    <w:unhideWhenUsed/>
    <w:rsid w:val="00901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B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0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0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30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301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301A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064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64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064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64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0645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st-status">
    <w:name w:val="list-status"/>
    <w:basedOn w:val="a0"/>
    <w:rsid w:val="00B0645B"/>
  </w:style>
  <w:style w:type="character" w:customStyle="1" w:styleId="list-desc">
    <w:name w:val="list-desc"/>
    <w:basedOn w:val="a0"/>
    <w:rsid w:val="00B0645B"/>
  </w:style>
  <w:style w:type="character" w:customStyle="1" w:styleId="list-date">
    <w:name w:val="list-date"/>
    <w:basedOn w:val="a0"/>
    <w:rsid w:val="00B0645B"/>
  </w:style>
  <w:style w:type="character" w:customStyle="1" w:styleId="special-desc">
    <w:name w:val="special-desc"/>
    <w:basedOn w:val="a0"/>
    <w:rsid w:val="00B0645B"/>
  </w:style>
  <w:style w:type="character" w:customStyle="1" w:styleId="tag-list-date">
    <w:name w:val="tag-list-date"/>
    <w:basedOn w:val="a0"/>
    <w:rsid w:val="00B0645B"/>
  </w:style>
  <w:style w:type="paragraph" w:styleId="a6">
    <w:name w:val="Balloon Text"/>
    <w:basedOn w:val="a"/>
    <w:link w:val="a7"/>
    <w:uiPriority w:val="99"/>
    <w:semiHidden/>
    <w:unhideWhenUsed/>
    <w:rsid w:val="00901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851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3017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8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137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5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76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63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5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8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0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86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02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84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6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7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2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4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37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2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04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07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38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07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0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10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7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82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2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5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8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2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2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75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0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5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5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45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4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5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7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20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62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6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83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93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5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20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62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96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5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6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56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8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E%D1%80%D0%B8%D0%B4%D0%B8%D1%87%D0%B5%D1%81%D0%BA%D0%BE%D0%B5_%D0%BB%D0%B8%D1%86%D0%BE" TargetMode="External"/><Relationship Id="rId13" Type="http://schemas.openxmlformats.org/officeDocument/2006/relationships/hyperlink" Target="https://ru.wikipedia.org/wiki/%D0%93%D0%BB%D0%B0%D0%B2%D0%BD%D0%BE%D0%B5_%D0%B2%D0%BE%D0%B5%D0%BD%D0%BD%D0%BE-%D0%BF%D0%BE%D0%BB%D0%B8%D1%82%D0%B8%D1%87%D0%B5%D1%81%D0%BA%D0%BE%D0%B5_%D1%83%D0%BF%D1%80%D0%B0%D0%B2%D0%BB%D0%B5%D0%BD%D0%B8%D0%B5_%D0%92%D0%BE%D0%BE%D1%80%D1%83%D0%B6%D1%91%D0%BD%D0%BD%D1%8B%D1%85_%D0%A1%D0%B8%D0%BB_%D0%A0%D0%BE%D1%81%D1%81%D0%B8%D0%B9%D1%81%D0%BA%D0%BE%D0%B9_%D0%A4%D0%B5%D0%B4%D0%B5%D1%80%D0%B0%D1%86%D0%B8%D0%B8" TargetMode="External"/><Relationship Id="rId18" Type="http://schemas.openxmlformats.org/officeDocument/2006/relationships/hyperlink" Target="https://ru.wikipedia.org/wiki/%D0%91%D0%B5%D1%80%D0%B5%D1%8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8%D0%BE%D0%B9%D0%B3%D1%83,_%D0%A1%D0%B5%D1%80%D0%B3%D0%B5%D0%B9_%D0%9A%D1%83%D0%B6%D1%83%D0%B3%D0%B5%D1%82%D0%BE%D0%B2%D0%B8%D1%87" TargetMode="External"/><Relationship Id="rId12" Type="http://schemas.openxmlformats.org/officeDocument/2006/relationships/hyperlink" Target="https://ru.wikipedia.org/wiki/%D0%9F%D0%B0%D0%BD%D0%BA%D0%BE%D0%B2,_%D0%9D%D0%B8%D0%BA%D0%BE%D0%BB%D0%B0%D0%B9_%D0%90%D0%BB%D0%B5%D0%BA%D1%81%D0%B0%D0%BD%D0%B4%D1%80%D0%BE%D0%B2%D0%B8%D1%87_(%D0%B2%D0%BE%D0%B5%D0%BD%D0%B0%D1%87%D0%B0%D0%BB%D1%8C%D0%BD%D0%B8%D0%BA)" TargetMode="External"/><Relationship Id="rId17" Type="http://schemas.openxmlformats.org/officeDocument/2006/relationships/hyperlink" Target="https://ru.wikipedia.org/wiki/%D0%A2%D0%B0%D0%BD%D0%BA%D0%B8%D1%81%D1%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B%D1%91%D1%82%D1%87%D0%B8%D0%B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8%D0%BD%D0%B8%D1%81%D1%82%D1%80_%D0%BE%D0%B1%D0%BE%D1%80%D0%BE%D0%BD%D1%8B_%D0%A0%D0%A4" TargetMode="External"/><Relationship Id="rId11" Type="http://schemas.openxmlformats.org/officeDocument/2006/relationships/hyperlink" Target="https://ru.wikipedia.org/wiki/%D0%9C%D0%B8%D0%BD%D0%BE%D0%B1%D0%BE%D1%80%D0%BE%D0%BD%D1%8B_%D0%A0%D0%BE%D1%81%D1%81%D0%B8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2%D0%BE%D0%B7%D0%B4%D1%83%D1%88%D0%BD%D0%BE-%D0%B4%D0%B5%D1%81%D0%B0%D0%BD%D1%82%D0%BD%D1%8B%D0%B5_%D0%B2%D0%BE%D0%B9%D1%81%D0%BA%D0%B0" TargetMode="External"/><Relationship Id="rId10" Type="http://schemas.openxmlformats.org/officeDocument/2006/relationships/hyperlink" Target="https://ru.wikipedia.org/wiki/%D0%A6%D0%B5%D0%BD%D1%82%D1%80%D0%B0%D0%BB%D1%8C%D0%BD%D1%8B%D0%B9_%D1%81%D0%BF%D0%BE%D1%80%D1%82%D0%B8%D0%B2%D0%BD%D1%8B%D0%B9_%D0%BA%D0%BB%D1%83%D0%B1_%D0%90%D1%80%D0%BC%D0%B8%D0%B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4%D0%9E%D0%A1%D0%90%D0%90%D0%A4" TargetMode="External"/><Relationship Id="rId14" Type="http://schemas.openxmlformats.org/officeDocument/2006/relationships/hyperlink" Target="https://ru.wikipedia.org/wiki/%D0%93%D0%B5%D0%BD%D0%B5%D1%80%D0%B0%D0%BB-%D0%BF%D0%BE%D0%BB%D0%BA%D0%BE%D0%B2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4</cp:revision>
  <cp:lastPrinted>2019-12-11T08:01:00Z</cp:lastPrinted>
  <dcterms:created xsi:type="dcterms:W3CDTF">2019-12-11T02:53:00Z</dcterms:created>
  <dcterms:modified xsi:type="dcterms:W3CDTF">2023-07-31T08:39:00Z</dcterms:modified>
</cp:coreProperties>
</file>