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163" w:rsidRDefault="00800163"/>
    <w:p w:rsidR="00800163" w:rsidRDefault="00800163">
      <w:r>
        <w:t xml:space="preserve"> Мелкая моторика рук — это совокупность скоординированных действий нервной, мышечной и костной систем, часто в сочетании со зрительной системой в выполнении мелких и точных движений кистями и пальцами рук и ног.</w:t>
      </w:r>
    </w:p>
    <w:p w:rsidR="00800163" w:rsidRDefault="00800163">
      <w:r>
        <w:t>Развитие речи ребёнка неразрывно связано с развитием мелкой моторики.</w:t>
      </w:r>
    </w:p>
    <w:p w:rsidR="00800163" w:rsidRDefault="00800163">
      <w:r>
        <w:t xml:space="preserve">Связь пальцевой моторики и речевой функции была подтверждена исследователями Института физиологии детей и подростков. В числе исследователей можно назвать А. В. Антакову-Фомину, М. И. Кольцову, Е. И. Исенину. </w:t>
      </w:r>
    </w:p>
    <w:p w:rsidR="00800163" w:rsidRDefault="00800163">
      <w:r>
        <w:t>В головном мозге человека есть центры, отвечающие за речь и движение пальцев рук, расположены они очень близко. Стимулируя тонкую моторику и активизируя тем самым соответствующие отделы мозга, мы активизируем и соседние зоны, отвечающие за речь.</w:t>
      </w:r>
    </w:p>
    <w:p w:rsidR="00800163" w:rsidRDefault="00800163">
      <w:r>
        <w:t>Люди ежеминутно совершают манипуляции по развитию моторики рук: застёгивание пуговиц, манипулирование мелкими предметами, письмо, рисование и т. д., поэтому от её развития напрямую зависит его качество жизни.</w:t>
      </w:r>
    </w:p>
    <w:p w:rsidR="00800163" w:rsidRDefault="00800163"/>
    <w:p w:rsidR="00800163" w:rsidRDefault="00800163">
      <w:r>
        <w:t xml:space="preserve">           Мелкую моторику можно развивать разными способами:</w:t>
      </w:r>
    </w:p>
    <w:p w:rsidR="00800163" w:rsidRDefault="00800163"/>
    <w:p w:rsidR="00800163" w:rsidRDefault="00800163">
      <w:r>
        <w:t>- игры с мелкими предметами (пазлы, конструктор, бусинки, мозаика, Лего и т.д.)</w:t>
      </w:r>
    </w:p>
    <w:p w:rsidR="00800163" w:rsidRDefault="00800163"/>
    <w:p w:rsidR="00800163" w:rsidRDefault="00800163">
      <w:r>
        <w:t>- пальчиковые игры</w:t>
      </w:r>
    </w:p>
    <w:p w:rsidR="00800163" w:rsidRDefault="00800163"/>
    <w:p w:rsidR="00800163" w:rsidRDefault="00800163">
      <w:r>
        <w:t>- лепка (сейчас существует лёгкий пластилин, который очень хорошо мнётся в руках)</w:t>
      </w:r>
    </w:p>
    <w:p w:rsidR="00800163" w:rsidRDefault="00800163"/>
    <w:p w:rsidR="00800163" w:rsidRDefault="00800163">
      <w:r>
        <w:t>- массаж кистей и пальцев</w:t>
      </w:r>
    </w:p>
    <w:p w:rsidR="00800163" w:rsidRDefault="00800163"/>
    <w:p w:rsidR="00800163" w:rsidRDefault="00800163">
      <w:r>
        <w:t xml:space="preserve">          Существует три основных типа нарушения мелкой моторики рук:</w:t>
      </w:r>
    </w:p>
    <w:p w:rsidR="00800163" w:rsidRDefault="00800163"/>
    <w:p w:rsidR="00800163" w:rsidRDefault="00800163">
      <w:r>
        <w:t>- нарушение подачи сигнала на выполнение действия (например, при органических поражениях головного мозга, инсульте, травмах головы)</w:t>
      </w:r>
    </w:p>
    <w:p w:rsidR="00800163" w:rsidRDefault="00800163"/>
    <w:p w:rsidR="00800163" w:rsidRDefault="00800163">
      <w:r>
        <w:t>- нарушение передачи сигнала (например, болезнь Паркинсона)</w:t>
      </w:r>
    </w:p>
    <w:p w:rsidR="00800163" w:rsidRDefault="00800163"/>
    <w:p w:rsidR="00800163" w:rsidRDefault="00800163">
      <w:r>
        <w:t>- нарушение в приёме и выполнении сигнала (при ДЦП, травмах конечностей, недостаточной   степени развития ловкости и т. д.).</w:t>
      </w:r>
    </w:p>
    <w:p w:rsidR="00800163" w:rsidRDefault="00800163"/>
    <w:p w:rsidR="00800163" w:rsidRDefault="00800163">
      <w:r>
        <w:t xml:space="preserve">          Комплекс упражнений по развитию мелкой моторики рук можно разделить на:</w:t>
      </w:r>
    </w:p>
    <w:p w:rsidR="00800163" w:rsidRDefault="00800163"/>
    <w:p w:rsidR="00800163" w:rsidRDefault="00800163">
      <w:r>
        <w:t>- пальчиковые игры</w:t>
      </w:r>
    </w:p>
    <w:p w:rsidR="00800163" w:rsidRDefault="00800163"/>
    <w:p w:rsidR="00800163" w:rsidRDefault="00800163">
      <w:r>
        <w:t>- отработка графических навыков</w:t>
      </w:r>
    </w:p>
    <w:p w:rsidR="00800163" w:rsidRDefault="00800163"/>
    <w:p w:rsidR="00800163" w:rsidRDefault="00800163">
      <w:r>
        <w:t>- упражнения для пальцев и кистей рук с использованием различных предметов.</w:t>
      </w:r>
    </w:p>
    <w:p w:rsidR="00800163" w:rsidRDefault="00800163"/>
    <w:p w:rsidR="00800163" w:rsidRDefault="00800163">
      <w:r>
        <w:t xml:space="preserve">       В. А. Сухомлинский писал, что «истоки способностей и дарований детей – на кончиках их пальцев. Чем больше уверенности в движениях детской руки, тем тоньше взаимодействие руки с орудием труда, сложнее движения, ярче творческая стихия детского разума. А чем больше мастерства в детской руке, тем ребёнок умнее…».</w:t>
      </w:r>
    </w:p>
    <w:p w:rsidR="00800163" w:rsidRDefault="00800163"/>
    <w:p w:rsidR="00800163" w:rsidRDefault="00800163">
      <w:r>
        <w:t xml:space="preserve">  Большое влияние оказывает работа с природным материалом на умственное развитие ребёнка, на развитие его мышления.</w:t>
      </w:r>
    </w:p>
    <w:p w:rsidR="00800163" w:rsidRDefault="00800163">
      <w:r>
        <w:t>В работе с природным материалом важным этапом является его заготовка. Знакомство с природным материалом и его заготовку необходимо одновременно сопровождать формированием у ребят заботливого и бережного отношения к миру природы.</w:t>
      </w:r>
    </w:p>
    <w:p w:rsidR="00800163" w:rsidRDefault="00800163">
      <w:r>
        <w:t>Данный материал можно собрать с детьми во время прогулки. При этом ребёнок рассматривает дерево, на котором растёт собираемый материал, запоминает его название (дуб, ель, сосна, каштан и т.д.).</w:t>
      </w:r>
    </w:p>
    <w:p w:rsidR="00800163" w:rsidRDefault="00800163">
      <w:r>
        <w:t xml:space="preserve"> Природный материал – кладовая для развития детского творчества.</w:t>
      </w:r>
    </w:p>
    <w:p w:rsidR="00800163" w:rsidRDefault="00800163">
      <w:r>
        <w:t>Собранный природный материал дети перебирают, ощупывают, обследуют его, разглядывают. Это способствует запоминанию формы, красок, развитию тактильных ощущений. Например, дети узнают, что орехи – круглые, коричневые; жёлуди – овальные, блестящие, желтовато-коричневые; каштаны – круглые, гладкие (ядро), а скорлупа – колючая, она похожа на ёжика.</w:t>
      </w:r>
    </w:p>
    <w:p w:rsidR="00800163" w:rsidRDefault="00800163">
      <w:r>
        <w:t>Ручной труд способствует развитию сенсорики, согласованности в работе глаза и руки, точности в выполнении действий.</w:t>
      </w:r>
    </w:p>
    <w:p w:rsidR="00800163" w:rsidRDefault="00800163"/>
    <w:p w:rsidR="00800163" w:rsidRDefault="00800163">
      <w:r>
        <w:t xml:space="preserve">          В. А. Сухомлинский писал: «Истоки способностей и дарований детей – на кончиках их пальцев. От пальцев, образно говоря, идут тончайшие ручейки, которые питают источник творческой мысли».</w:t>
      </w:r>
    </w:p>
    <w:p w:rsidR="00800163" w:rsidRDefault="00800163"/>
    <w:p w:rsidR="00800163" w:rsidRDefault="00800163">
      <w:r>
        <w:t>Природный материал – это самая безопасная и экологически чистая игрушка для ребёнка. Использование природного материала (каштаны, жёлуди) являются идеальным средством для развития мелкой моторики и тактильной чувствительности, ловкости пальцев, аккуратности, усидчивости. Также занятия с этим материалом развивает мышление, расширяет знания об окружающем мире, у детей появляются навыки классификации, первые математические представления.</w:t>
      </w:r>
    </w:p>
    <w:p w:rsidR="00800163" w:rsidRDefault="00800163">
      <w:r>
        <w:t>При использовании этого природного материала нельзя оставлять детей одних, так как он может его проглотить, а это опасно для жизни.</w:t>
      </w:r>
    </w:p>
    <w:p w:rsidR="00800163" w:rsidRDefault="00800163">
      <w:r>
        <w:t xml:space="preserve"> Собранный материал лучше сохранять в специально заготовленных коробках, ящиках.</w:t>
      </w:r>
    </w:p>
    <w:p w:rsidR="00800163" w:rsidRDefault="00800163">
      <w:r>
        <w:t xml:space="preserve"> При работе с природным материалом все действия должны выполняться за столом.</w:t>
      </w:r>
    </w:p>
    <w:p w:rsidR="00800163" w:rsidRDefault="00800163">
      <w:r>
        <w:t>Шишки, желуди, каштаны – замечательный материал для поделок! Особенно симпатичными получаются человечки и разные зверушки. Из готовых фигурок можно сделать настоящую осеннюю выставку. А подставкой для них станет лист плотного картона, покрытый мхом, кусочками коры, сосновой хвоёй – будет похоже на лесную полянку… Занятие превратится в увлекательное путешествие!</w:t>
      </w:r>
    </w:p>
    <w:p w:rsidR="00800163" w:rsidRDefault="00800163">
      <w:r>
        <w:t>Театр-минутка. Если нарисовать маркером на желудях забавные рожицы (или приклеить наклейки) –они превратятся в актеров театра. С помощью таких актеров можно разыграть любую известную ребёнку сказку. Например, каштан может быть Колобком, а желуди – остальными героями. Просто представим вместе с ребёнком, что это медведь, заяц, волк и хитрая лисичка. Главное – включить фантазию!</w:t>
      </w:r>
    </w:p>
    <w:p w:rsidR="00800163" w:rsidRDefault="00800163"/>
    <w:p w:rsidR="00800163" w:rsidRDefault="00800163">
      <w:r>
        <w:t xml:space="preserve">            С помощью каштанов или желудей можно изучать счёт.</w:t>
      </w:r>
    </w:p>
    <w:p w:rsidR="00800163" w:rsidRDefault="00800163"/>
    <w:p w:rsidR="00800163" w:rsidRDefault="00800163">
      <w:r>
        <w:t xml:space="preserve">            С помощью природного материала можно оформить выставку, которая будет радовать глаз.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/>
    <w:p w:rsidR="00800163" w:rsidRDefault="00800163"/>
    <w:p w:rsidR="00800163" w:rsidRDefault="00800163"/>
    <w:p w:rsidR="00800163" w:rsidRDefault="00800163"/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/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/>
    <w:p w:rsidR="00800163" w:rsidRDefault="00800163"/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/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>Изобилие каштанов, желудей, листьев позволяют создавать настоящие шедевры! Детям интереснее всего заниматься поделками животных. Для создания поделок понадобятся: природный материал, клей, ножницы, пластилин, фетр, бумага, зубочистки, шило.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>
      <w:r>
        <w:t xml:space="preserve"> </w:t>
      </w:r>
    </w:p>
    <w:p w:rsidR="00800163" w:rsidRDefault="00800163"/>
    <w:p w:rsidR="00800163" w:rsidRDefault="00800163"/>
    <w:p w:rsidR="00800163" w:rsidRDefault="00800163"/>
    <w:sectPr w:rsidR="00800163" w:rsidSect="008001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163" w:rsidRDefault="00800163" w:rsidP="00800163">
      <w:r>
        <w:separator/>
      </w:r>
    </w:p>
  </w:endnote>
  <w:endnote w:type="continuationSeparator" w:id="0">
    <w:p w:rsidR="00800163" w:rsidRDefault="00800163" w:rsidP="008001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163" w:rsidRDefault="00800163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163" w:rsidRDefault="00800163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163" w:rsidRDefault="00800163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163" w:rsidRDefault="00800163" w:rsidP="00800163">
      <w:r>
        <w:separator/>
      </w:r>
    </w:p>
  </w:footnote>
  <w:footnote w:type="continuationSeparator" w:id="0">
    <w:p w:rsidR="00800163" w:rsidRDefault="00800163" w:rsidP="008001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163" w:rsidRDefault="00800163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163" w:rsidRDefault="00800163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163" w:rsidRDefault="00800163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0163"/>
    <w:rsid w:val="00800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163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163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163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00163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00163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0163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0163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