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6B19" w:rsidRDefault="005F7F3D" w:rsidP="005F7F3D">
      <w:pPr>
        <w:spacing w:after="0"/>
        <w:jc w:val="center"/>
        <w:rPr>
          <w:rFonts w:ascii="Times New Roman" w:hAnsi="Times New Roman"/>
          <w:color w:val="002060"/>
          <w:sz w:val="28"/>
        </w:rPr>
      </w:pPr>
      <w:r>
        <w:rPr>
          <w:rFonts w:ascii="Times New Roman" w:hAnsi="Times New Roman"/>
          <w:color w:val="002060"/>
          <w:sz w:val="28"/>
        </w:rPr>
        <w:t>Муниципальное учреждение дополнительного образования</w:t>
      </w:r>
    </w:p>
    <w:p w:rsidR="00776B19" w:rsidRDefault="005F7F3D" w:rsidP="005F7F3D">
      <w:pPr>
        <w:spacing w:after="0"/>
        <w:jc w:val="center"/>
        <w:rPr>
          <w:rFonts w:ascii="Times New Roman" w:hAnsi="Times New Roman"/>
          <w:color w:val="002060"/>
          <w:sz w:val="28"/>
        </w:rPr>
      </w:pPr>
      <w:r>
        <w:rPr>
          <w:rFonts w:ascii="Times New Roman" w:hAnsi="Times New Roman"/>
          <w:color w:val="002060"/>
          <w:sz w:val="28"/>
        </w:rPr>
        <w:t xml:space="preserve">«Центр эстетического воспитания детей»                                                 </w:t>
      </w:r>
    </w:p>
    <w:p w:rsidR="00776B19" w:rsidRDefault="005F7F3D" w:rsidP="005F7F3D">
      <w:pPr>
        <w:spacing w:after="0"/>
        <w:jc w:val="center"/>
        <w:rPr>
          <w:rFonts w:ascii="Times New Roman" w:hAnsi="Times New Roman"/>
          <w:color w:val="002060"/>
          <w:sz w:val="28"/>
        </w:rPr>
      </w:pPr>
      <w:r>
        <w:rPr>
          <w:rFonts w:ascii="Times New Roman" w:hAnsi="Times New Roman"/>
          <w:color w:val="002060"/>
          <w:sz w:val="28"/>
        </w:rPr>
        <w:t xml:space="preserve">  города Саранска Республики Мордовия</w:t>
      </w:r>
    </w:p>
    <w:p w:rsidR="00776B19" w:rsidRDefault="00776B19" w:rsidP="005F7F3D">
      <w:pPr>
        <w:spacing w:after="0"/>
        <w:jc w:val="center"/>
        <w:rPr>
          <w:color w:val="002060"/>
        </w:rPr>
      </w:pPr>
    </w:p>
    <w:p w:rsidR="00776B19" w:rsidRDefault="00776B19">
      <w:pPr>
        <w:rPr>
          <w:color w:val="002060"/>
        </w:rPr>
      </w:pPr>
    </w:p>
    <w:p w:rsidR="00776B19" w:rsidRDefault="00776B19">
      <w:pPr>
        <w:jc w:val="center"/>
        <w:rPr>
          <w:color w:val="002060"/>
        </w:rPr>
      </w:pPr>
    </w:p>
    <w:p w:rsidR="00776B19" w:rsidRPr="005F7F3D" w:rsidRDefault="005F7F3D">
      <w:pPr>
        <w:pStyle w:val="10"/>
        <w:spacing w:before="0" w:after="0"/>
        <w:jc w:val="center"/>
        <w:rPr>
          <w:rFonts w:ascii="Times New Roman" w:hAnsi="Times New Roman"/>
          <w:color w:val="002060"/>
          <w:sz w:val="36"/>
        </w:rPr>
      </w:pPr>
      <w:r w:rsidRPr="005F7F3D">
        <w:rPr>
          <w:rFonts w:ascii="Times New Roman" w:hAnsi="Times New Roman"/>
          <w:color w:val="002060"/>
          <w:sz w:val="36"/>
        </w:rPr>
        <w:t xml:space="preserve">Беседа на тему: </w:t>
      </w:r>
    </w:p>
    <w:p w:rsidR="00776B19" w:rsidRPr="005F7F3D" w:rsidRDefault="005F7F3D">
      <w:pPr>
        <w:pStyle w:val="10"/>
        <w:spacing w:before="0" w:after="0"/>
        <w:jc w:val="center"/>
        <w:rPr>
          <w:rFonts w:ascii="Times New Roman" w:hAnsi="Times New Roman"/>
          <w:color w:val="3C3C3C"/>
          <w:sz w:val="54"/>
        </w:rPr>
      </w:pPr>
      <w:r w:rsidRPr="005F7F3D">
        <w:rPr>
          <w:rStyle w:val="11"/>
          <w:rFonts w:ascii="Times New Roman" w:hAnsi="Times New Roman"/>
          <w:b/>
          <w:color w:val="C00000"/>
          <w:sz w:val="36"/>
        </w:rPr>
        <w:t xml:space="preserve"> «Картина «Тройка» Василия Перова»</w:t>
      </w:r>
      <w:r w:rsidRPr="005F7F3D">
        <w:rPr>
          <w:rFonts w:ascii="Times New Roman" w:hAnsi="Times New Roman"/>
          <w:color w:val="C00000"/>
          <w:sz w:val="36"/>
        </w:rPr>
        <w:t xml:space="preserve">  </w:t>
      </w:r>
    </w:p>
    <w:p w:rsidR="00776B19" w:rsidRPr="005F7F3D" w:rsidRDefault="00776B19">
      <w:pPr>
        <w:rPr>
          <w:rFonts w:ascii="Times New Roman" w:hAnsi="Times New Roman"/>
          <w:b/>
          <w:color w:val="002060"/>
        </w:rPr>
      </w:pPr>
    </w:p>
    <w:p w:rsidR="00776B19" w:rsidRDefault="005F7F3D">
      <w:pPr>
        <w:jc w:val="center"/>
        <w:rPr>
          <w:color w:val="002060"/>
          <w:sz w:val="28"/>
        </w:rPr>
      </w:pPr>
      <w:r>
        <w:rPr>
          <w:noProof/>
        </w:rPr>
        <w:drawing>
          <wp:inline distT="0" distB="0" distL="0" distR="0">
            <wp:extent cx="5341620" cy="3893820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/>
                    <a:stretch/>
                  </pic:blipFill>
                  <pic:spPr>
                    <a:xfrm>
                      <a:off x="0" y="0"/>
                      <a:ext cx="5341620" cy="3893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2060"/>
          <w:sz w:val="28"/>
        </w:rPr>
        <w:t xml:space="preserve"> </w:t>
      </w:r>
    </w:p>
    <w:p w:rsidR="00776B19" w:rsidRDefault="00776B19">
      <w:pPr>
        <w:jc w:val="center"/>
        <w:rPr>
          <w:color w:val="002060"/>
          <w:sz w:val="28"/>
        </w:rPr>
      </w:pPr>
    </w:p>
    <w:p w:rsidR="005F7F3D" w:rsidRDefault="005F7F3D">
      <w:pPr>
        <w:jc w:val="right"/>
        <w:rPr>
          <w:rFonts w:ascii="Times New Roman" w:hAnsi="Times New Roman"/>
          <w:color w:val="002060"/>
          <w:sz w:val="28"/>
        </w:rPr>
      </w:pPr>
      <w:r>
        <w:rPr>
          <w:rFonts w:ascii="Times New Roman" w:hAnsi="Times New Roman"/>
          <w:color w:val="002060"/>
          <w:sz w:val="28"/>
        </w:rPr>
        <w:t>подготовила</w:t>
      </w:r>
    </w:p>
    <w:p w:rsidR="00776B19" w:rsidRPr="005F7F3D" w:rsidRDefault="005F7F3D">
      <w:pPr>
        <w:jc w:val="right"/>
        <w:rPr>
          <w:rFonts w:ascii="Times New Roman" w:hAnsi="Times New Roman"/>
          <w:color w:val="002060"/>
          <w:sz w:val="28"/>
        </w:rPr>
      </w:pPr>
      <w:r w:rsidRPr="005F7F3D">
        <w:rPr>
          <w:rFonts w:ascii="Times New Roman" w:hAnsi="Times New Roman"/>
          <w:color w:val="002060"/>
          <w:sz w:val="28"/>
        </w:rPr>
        <w:t xml:space="preserve">педагог </w:t>
      </w:r>
      <w:r w:rsidRPr="005F7F3D">
        <w:rPr>
          <w:rFonts w:ascii="Times New Roman" w:hAnsi="Times New Roman"/>
          <w:color w:val="002060"/>
          <w:sz w:val="28"/>
        </w:rPr>
        <w:t>дополнительного образования</w:t>
      </w:r>
    </w:p>
    <w:p w:rsidR="00776B19" w:rsidRPr="005F7F3D" w:rsidRDefault="005F7F3D">
      <w:pPr>
        <w:jc w:val="right"/>
        <w:rPr>
          <w:rFonts w:ascii="Times New Roman" w:hAnsi="Times New Roman"/>
          <w:color w:val="002060"/>
          <w:sz w:val="28"/>
        </w:rPr>
      </w:pPr>
      <w:r w:rsidRPr="005F7F3D">
        <w:rPr>
          <w:rFonts w:ascii="Times New Roman" w:hAnsi="Times New Roman"/>
          <w:color w:val="002060"/>
          <w:sz w:val="28"/>
        </w:rPr>
        <w:t>Калиниченко Анжелика Николаевна</w:t>
      </w:r>
    </w:p>
    <w:p w:rsidR="00776B19" w:rsidRDefault="00776B19">
      <w:pPr>
        <w:rPr>
          <w:rFonts w:ascii="Times New Roman" w:hAnsi="Times New Roman"/>
          <w:sz w:val="28"/>
        </w:rPr>
      </w:pPr>
    </w:p>
    <w:p w:rsidR="005F7F3D" w:rsidRPr="005F7F3D" w:rsidRDefault="005F7F3D">
      <w:pPr>
        <w:rPr>
          <w:rFonts w:ascii="Times New Roman" w:hAnsi="Times New Roman"/>
          <w:sz w:val="28"/>
        </w:rPr>
      </w:pPr>
    </w:p>
    <w:p w:rsidR="00776B19" w:rsidRPr="005F7F3D" w:rsidRDefault="005F7F3D">
      <w:pPr>
        <w:jc w:val="center"/>
        <w:rPr>
          <w:rFonts w:ascii="Times New Roman" w:hAnsi="Times New Roman"/>
          <w:color w:val="002060"/>
          <w:sz w:val="28"/>
        </w:rPr>
      </w:pPr>
      <w:r w:rsidRPr="005F7F3D">
        <w:rPr>
          <w:rFonts w:ascii="Times New Roman" w:hAnsi="Times New Roman"/>
          <w:color w:val="002060"/>
          <w:sz w:val="28"/>
        </w:rPr>
        <w:t>г. Саранск</w:t>
      </w:r>
      <w:r w:rsidRPr="005F7F3D">
        <w:rPr>
          <w:rFonts w:ascii="Times New Roman" w:hAnsi="Times New Roman"/>
          <w:color w:val="002060"/>
          <w:sz w:val="28"/>
        </w:rPr>
        <w:br/>
        <w:t xml:space="preserve"> 2023</w:t>
      </w:r>
    </w:p>
    <w:p w:rsidR="00776B19" w:rsidRPr="005F7F3D" w:rsidRDefault="005F7F3D" w:rsidP="005F7F3D">
      <w:pPr>
        <w:spacing w:line="360" w:lineRule="auto"/>
        <w:jc w:val="both"/>
        <w:rPr>
          <w:rFonts w:ascii="Times New Roman" w:hAnsi="Times New Roman"/>
          <w:b/>
          <w:color w:val="auto"/>
          <w:sz w:val="28"/>
          <w:highlight w:val="white"/>
        </w:rPr>
      </w:pPr>
      <w:r w:rsidRPr="005F7F3D">
        <w:rPr>
          <w:rStyle w:val="1"/>
          <w:rFonts w:ascii="Times New Roman" w:hAnsi="Times New Roman"/>
          <w:b/>
          <w:color w:val="auto"/>
          <w:sz w:val="28"/>
          <w:highlight w:val="white"/>
        </w:rPr>
        <w:lastRenderedPageBreak/>
        <w:t xml:space="preserve">Цель: </w:t>
      </w:r>
    </w:p>
    <w:p w:rsidR="00776B19" w:rsidRPr="005F7F3D" w:rsidRDefault="005F7F3D" w:rsidP="005F7F3D">
      <w:pPr>
        <w:spacing w:line="360" w:lineRule="auto"/>
        <w:jc w:val="both"/>
        <w:rPr>
          <w:rFonts w:ascii="Times New Roman" w:hAnsi="Times New Roman"/>
          <w:color w:val="auto"/>
          <w:sz w:val="28"/>
          <w:highlight w:val="white"/>
        </w:rPr>
      </w:pPr>
      <w:r w:rsidRPr="005F7F3D">
        <w:rPr>
          <w:rStyle w:val="1"/>
          <w:rFonts w:ascii="Times New Roman" w:hAnsi="Times New Roman"/>
          <w:color w:val="auto"/>
          <w:sz w:val="28"/>
          <w:highlight w:val="white"/>
        </w:rPr>
        <w:t>развитие чувства прекрасного.</w:t>
      </w:r>
    </w:p>
    <w:p w:rsidR="00776B19" w:rsidRPr="005F7F3D" w:rsidRDefault="005F7F3D" w:rsidP="005F7F3D">
      <w:pPr>
        <w:spacing w:line="360" w:lineRule="auto"/>
        <w:jc w:val="both"/>
        <w:rPr>
          <w:rFonts w:ascii="Times New Roman" w:hAnsi="Times New Roman"/>
          <w:b/>
          <w:color w:val="auto"/>
          <w:sz w:val="28"/>
          <w:highlight w:val="white"/>
        </w:rPr>
      </w:pPr>
      <w:r w:rsidRPr="005F7F3D">
        <w:rPr>
          <w:rStyle w:val="1"/>
          <w:rFonts w:ascii="Times New Roman" w:hAnsi="Times New Roman"/>
          <w:b/>
          <w:color w:val="auto"/>
          <w:sz w:val="28"/>
          <w:highlight w:val="white"/>
        </w:rPr>
        <w:t xml:space="preserve">Задачи: </w:t>
      </w:r>
    </w:p>
    <w:p w:rsidR="00776B19" w:rsidRPr="005F7F3D" w:rsidRDefault="005F7F3D" w:rsidP="005F7F3D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color w:val="auto"/>
          <w:sz w:val="28"/>
          <w:highlight w:val="white"/>
        </w:rPr>
      </w:pPr>
      <w:r w:rsidRPr="005F7F3D">
        <w:rPr>
          <w:rStyle w:val="1"/>
          <w:rFonts w:ascii="Times New Roman" w:hAnsi="Times New Roman"/>
          <w:color w:val="auto"/>
          <w:sz w:val="28"/>
          <w:highlight w:val="white"/>
        </w:rPr>
        <w:t>Знакомство с культурным наследием человечества.</w:t>
      </w:r>
    </w:p>
    <w:p w:rsidR="00776B19" w:rsidRPr="005F7F3D" w:rsidRDefault="005F7F3D" w:rsidP="005F7F3D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color w:val="auto"/>
          <w:sz w:val="28"/>
          <w:highlight w:val="white"/>
        </w:rPr>
      </w:pPr>
      <w:r w:rsidRPr="005F7F3D">
        <w:rPr>
          <w:rStyle w:val="1"/>
          <w:rFonts w:ascii="Times New Roman" w:hAnsi="Times New Roman"/>
          <w:color w:val="auto"/>
          <w:sz w:val="28"/>
          <w:highlight w:val="white"/>
        </w:rPr>
        <w:t>Ознакомление с историей картины «Тройка» Василия Перова</w:t>
      </w:r>
    </w:p>
    <w:p w:rsidR="00776B19" w:rsidRPr="005F7F3D" w:rsidRDefault="005F7F3D" w:rsidP="005F7F3D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color w:val="auto"/>
          <w:sz w:val="28"/>
          <w:highlight w:val="white"/>
        </w:rPr>
      </w:pPr>
      <w:r w:rsidRPr="005F7F3D">
        <w:rPr>
          <w:rStyle w:val="1"/>
          <w:rFonts w:ascii="Times New Roman" w:hAnsi="Times New Roman"/>
          <w:color w:val="auto"/>
          <w:sz w:val="28"/>
          <w:highlight w:val="white"/>
        </w:rPr>
        <w:t xml:space="preserve">Развитие </w:t>
      </w:r>
      <w:proofErr w:type="gramStart"/>
      <w:r w:rsidRPr="005F7F3D">
        <w:rPr>
          <w:rStyle w:val="1"/>
          <w:rFonts w:ascii="Times New Roman" w:hAnsi="Times New Roman"/>
          <w:color w:val="auto"/>
          <w:sz w:val="28"/>
          <w:highlight w:val="white"/>
        </w:rPr>
        <w:t>творческий</w:t>
      </w:r>
      <w:proofErr w:type="gramEnd"/>
      <w:r w:rsidRPr="005F7F3D">
        <w:rPr>
          <w:rStyle w:val="1"/>
          <w:rFonts w:ascii="Times New Roman" w:hAnsi="Times New Roman"/>
          <w:color w:val="auto"/>
          <w:sz w:val="28"/>
          <w:highlight w:val="white"/>
        </w:rPr>
        <w:t xml:space="preserve"> потенциа</w:t>
      </w:r>
      <w:r w:rsidRPr="005F7F3D">
        <w:rPr>
          <w:rStyle w:val="1"/>
          <w:rFonts w:ascii="Times New Roman" w:hAnsi="Times New Roman"/>
          <w:color w:val="auto"/>
          <w:sz w:val="28"/>
          <w:highlight w:val="white"/>
        </w:rPr>
        <w:t>ла учащихся.</w:t>
      </w:r>
    </w:p>
    <w:p w:rsidR="00776B19" w:rsidRPr="005F7F3D" w:rsidRDefault="005F7F3D" w:rsidP="005F7F3D">
      <w:pPr>
        <w:spacing w:line="360" w:lineRule="auto"/>
        <w:jc w:val="both"/>
        <w:rPr>
          <w:rFonts w:ascii="Times New Roman" w:hAnsi="Times New Roman"/>
          <w:color w:val="auto"/>
          <w:sz w:val="28"/>
          <w:highlight w:val="white"/>
        </w:rPr>
      </w:pPr>
      <w:r w:rsidRPr="005F7F3D">
        <w:rPr>
          <w:rStyle w:val="1"/>
          <w:rFonts w:ascii="Times New Roman" w:hAnsi="Times New Roman"/>
          <w:b/>
          <w:color w:val="auto"/>
          <w:sz w:val="28"/>
          <w:highlight w:val="white"/>
        </w:rPr>
        <w:t>Форма проведения:</w:t>
      </w:r>
      <w:r w:rsidRPr="005F7F3D">
        <w:rPr>
          <w:rStyle w:val="1"/>
          <w:rFonts w:ascii="Times New Roman" w:hAnsi="Times New Roman"/>
          <w:color w:val="auto"/>
          <w:sz w:val="28"/>
          <w:highlight w:val="white"/>
        </w:rPr>
        <w:t xml:space="preserve"> интерактивная беседа.</w:t>
      </w:r>
    </w:p>
    <w:p w:rsidR="00776B19" w:rsidRPr="005F7F3D" w:rsidRDefault="005F7F3D" w:rsidP="005F7F3D">
      <w:pPr>
        <w:spacing w:line="360" w:lineRule="auto"/>
        <w:jc w:val="both"/>
        <w:rPr>
          <w:rFonts w:ascii="Times New Roman" w:hAnsi="Times New Roman"/>
          <w:color w:val="auto"/>
          <w:sz w:val="28"/>
          <w:highlight w:val="white"/>
        </w:rPr>
      </w:pPr>
      <w:r w:rsidRPr="005F7F3D">
        <w:rPr>
          <w:rStyle w:val="1"/>
          <w:rFonts w:ascii="Times New Roman" w:hAnsi="Times New Roman"/>
          <w:b/>
          <w:color w:val="auto"/>
          <w:sz w:val="28"/>
          <w:highlight w:val="white"/>
        </w:rPr>
        <w:t>Оборудование:</w:t>
      </w:r>
      <w:r w:rsidRPr="005F7F3D">
        <w:rPr>
          <w:rStyle w:val="1"/>
          <w:rFonts w:ascii="Times New Roman" w:hAnsi="Times New Roman"/>
          <w:color w:val="auto"/>
          <w:sz w:val="28"/>
          <w:highlight w:val="white"/>
        </w:rPr>
        <w:t xml:space="preserve"> ПК, проектор, презентация.</w:t>
      </w:r>
    </w:p>
    <w:p w:rsidR="00776B19" w:rsidRPr="005F7F3D" w:rsidRDefault="005F7F3D" w:rsidP="005F7F3D">
      <w:pPr>
        <w:spacing w:line="360" w:lineRule="auto"/>
        <w:jc w:val="center"/>
        <w:rPr>
          <w:rFonts w:ascii="Times New Roman" w:hAnsi="Times New Roman"/>
          <w:b/>
          <w:color w:val="auto"/>
          <w:sz w:val="28"/>
          <w:highlight w:val="white"/>
        </w:rPr>
      </w:pPr>
      <w:r w:rsidRPr="005F7F3D">
        <w:rPr>
          <w:rStyle w:val="1"/>
          <w:rFonts w:ascii="Times New Roman" w:hAnsi="Times New Roman"/>
          <w:b/>
          <w:color w:val="auto"/>
          <w:sz w:val="28"/>
          <w:highlight w:val="white"/>
        </w:rPr>
        <w:t>Ход занятия</w:t>
      </w:r>
    </w:p>
    <w:p w:rsidR="00776B19" w:rsidRPr="005F7F3D" w:rsidRDefault="005F7F3D" w:rsidP="005F7F3D">
      <w:pPr>
        <w:spacing w:after="300" w:line="360" w:lineRule="auto"/>
        <w:jc w:val="both"/>
        <w:rPr>
          <w:rFonts w:ascii="Times New Roman" w:hAnsi="Times New Roman"/>
          <w:color w:val="auto"/>
          <w:sz w:val="28"/>
          <w:highlight w:val="white"/>
        </w:rPr>
      </w:pPr>
      <w:r w:rsidRPr="005F7F3D">
        <w:rPr>
          <w:rStyle w:val="1"/>
          <w:rFonts w:ascii="Times New Roman" w:hAnsi="Times New Roman"/>
          <w:color w:val="auto"/>
          <w:sz w:val="28"/>
          <w:highlight w:val="white"/>
        </w:rPr>
        <w:t>В издательстве «</w:t>
      </w:r>
      <w:proofErr w:type="spellStart"/>
      <w:r w:rsidRPr="005F7F3D">
        <w:rPr>
          <w:rStyle w:val="1"/>
          <w:rFonts w:ascii="Times New Roman" w:hAnsi="Times New Roman"/>
          <w:color w:val="auto"/>
          <w:sz w:val="28"/>
          <w:highlight w:val="white"/>
        </w:rPr>
        <w:t>Эксмо</w:t>
      </w:r>
      <w:proofErr w:type="spellEnd"/>
      <w:r w:rsidRPr="005F7F3D">
        <w:rPr>
          <w:rStyle w:val="1"/>
          <w:rFonts w:ascii="Times New Roman" w:hAnsi="Times New Roman"/>
          <w:color w:val="auto"/>
          <w:sz w:val="28"/>
          <w:highlight w:val="white"/>
        </w:rPr>
        <w:t xml:space="preserve">» выходит книга журналистки, создательницы документальных фильмов для телеканала «Культура» Юлии </w:t>
      </w:r>
      <w:proofErr w:type="spellStart"/>
      <w:r w:rsidRPr="005F7F3D">
        <w:rPr>
          <w:rStyle w:val="1"/>
          <w:rFonts w:ascii="Times New Roman" w:hAnsi="Times New Roman"/>
          <w:color w:val="auto"/>
          <w:sz w:val="28"/>
          <w:highlight w:val="white"/>
        </w:rPr>
        <w:t>Варенцовой</w:t>
      </w:r>
      <w:proofErr w:type="spellEnd"/>
      <w:r w:rsidRPr="005F7F3D">
        <w:rPr>
          <w:rStyle w:val="1"/>
          <w:rFonts w:ascii="Times New Roman" w:hAnsi="Times New Roman"/>
          <w:color w:val="auto"/>
          <w:sz w:val="28"/>
          <w:highlight w:val="white"/>
        </w:rPr>
        <w:t xml:space="preserve"> «Передвижники. </w:t>
      </w:r>
      <w:r w:rsidRPr="005F7F3D">
        <w:rPr>
          <w:rStyle w:val="1"/>
          <w:rFonts w:ascii="Times New Roman" w:hAnsi="Times New Roman"/>
          <w:color w:val="auto"/>
          <w:sz w:val="28"/>
          <w:highlight w:val="white"/>
        </w:rPr>
        <w:t>Художники-передвижники и самые важные картины конца XIX — начала XX века». В ней автор рассказывает о знаменитых </w:t>
      </w:r>
      <w:hyperlink r:id="rId6" w:history="1">
        <w:r w:rsidRPr="005F7F3D">
          <w:rPr>
            <w:rStyle w:val="1"/>
            <w:rFonts w:ascii="Times New Roman" w:hAnsi="Times New Roman"/>
            <w:color w:val="auto"/>
            <w:sz w:val="28"/>
            <w:highlight w:val="white"/>
          </w:rPr>
          <w:t>русских живописцах</w:t>
        </w:r>
      </w:hyperlink>
      <w:r w:rsidRPr="005F7F3D">
        <w:rPr>
          <w:rStyle w:val="1"/>
          <w:rFonts w:ascii="Times New Roman" w:hAnsi="Times New Roman"/>
          <w:color w:val="auto"/>
          <w:sz w:val="28"/>
          <w:highlight w:val="white"/>
        </w:rPr>
        <w:t> и их полотнах через призму истории — от «Великих реформ» </w:t>
      </w:r>
      <w:hyperlink r:id="rId7" w:history="1">
        <w:r w:rsidRPr="005F7F3D">
          <w:rPr>
            <w:rStyle w:val="1"/>
            <w:rFonts w:ascii="Times New Roman" w:hAnsi="Times New Roman"/>
            <w:color w:val="auto"/>
            <w:sz w:val="28"/>
            <w:highlight w:val="white"/>
          </w:rPr>
          <w:t>Александра II</w:t>
        </w:r>
      </w:hyperlink>
      <w:r w:rsidRPr="005F7F3D">
        <w:rPr>
          <w:rStyle w:val="1"/>
          <w:rFonts w:ascii="Times New Roman" w:hAnsi="Times New Roman"/>
          <w:color w:val="auto"/>
          <w:sz w:val="28"/>
          <w:highlight w:val="white"/>
        </w:rPr>
        <w:t> до первых десятилетий Советской России.</w:t>
      </w:r>
    </w:p>
    <w:p w:rsidR="00776B19" w:rsidRPr="005F7F3D" w:rsidRDefault="005F7F3D" w:rsidP="005F7F3D">
      <w:pPr>
        <w:spacing w:line="360" w:lineRule="auto"/>
        <w:jc w:val="center"/>
        <w:rPr>
          <w:rFonts w:ascii="Times New Roman" w:hAnsi="Times New Roman"/>
          <w:color w:val="auto"/>
          <w:sz w:val="28"/>
          <w:highlight w:val="white"/>
        </w:rPr>
      </w:pPr>
      <w:r w:rsidRPr="005F7F3D">
        <w:rPr>
          <w:rFonts w:ascii="Times New Roman" w:hAnsi="Times New Roman"/>
          <w:noProof/>
          <w:color w:val="auto"/>
        </w:rPr>
        <w:drawing>
          <wp:inline distT="0" distB="0" distL="0" distR="0">
            <wp:extent cx="4623927" cy="2576946"/>
            <wp:effectExtent l="19050" t="0" r="5223" b="0"/>
            <wp:docPr id="4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8" cstate="print"/>
                    <a:stretch/>
                  </pic:blipFill>
                  <pic:spPr>
                    <a:xfrm>
                      <a:off x="0" y="0"/>
                      <a:ext cx="4628222" cy="2579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6B19" w:rsidRPr="005F7F3D" w:rsidRDefault="005F7F3D" w:rsidP="005F7F3D">
      <w:pPr>
        <w:spacing w:before="300" w:after="300" w:line="360" w:lineRule="auto"/>
        <w:jc w:val="both"/>
        <w:rPr>
          <w:rFonts w:ascii="Times New Roman" w:hAnsi="Times New Roman"/>
          <w:color w:val="auto"/>
          <w:sz w:val="28"/>
          <w:highlight w:val="white"/>
        </w:rPr>
      </w:pPr>
      <w:r w:rsidRPr="005F7F3D">
        <w:rPr>
          <w:rStyle w:val="1"/>
          <w:rFonts w:ascii="Times New Roman" w:hAnsi="Times New Roman"/>
          <w:color w:val="auto"/>
          <w:sz w:val="28"/>
          <w:highlight w:val="white"/>
        </w:rPr>
        <w:lastRenderedPageBreak/>
        <w:t>С годами от сатиры Василий Перов переходит к драматическим сюжетам. Коллеги теперь называют его «папой московским», критики — </w:t>
      </w:r>
      <w:r w:rsidRPr="005F7F3D">
        <w:rPr>
          <w:rStyle w:val="1"/>
          <w:rFonts w:ascii="Times New Roman" w:hAnsi="Times New Roman"/>
          <w:color w:val="auto"/>
          <w:sz w:val="28"/>
          <w:highlight w:val="white"/>
        </w:rPr>
        <w:t>«Достоевским и Тургеневым русской живописи». Его героями отныне становятся «униженные и оскорбленные», «бедные люди».</w:t>
      </w:r>
    </w:p>
    <w:p w:rsidR="00776B19" w:rsidRPr="005F7F3D" w:rsidRDefault="005F7F3D" w:rsidP="005F7F3D">
      <w:pPr>
        <w:spacing w:before="300" w:after="300" w:line="360" w:lineRule="auto"/>
        <w:jc w:val="both"/>
        <w:rPr>
          <w:rFonts w:ascii="Times New Roman" w:hAnsi="Times New Roman"/>
          <w:color w:val="auto"/>
          <w:sz w:val="28"/>
          <w:highlight w:val="white"/>
        </w:rPr>
      </w:pPr>
      <w:r w:rsidRPr="005F7F3D">
        <w:rPr>
          <w:rStyle w:val="1"/>
          <w:rFonts w:ascii="Times New Roman" w:hAnsi="Times New Roman"/>
          <w:color w:val="auto"/>
          <w:sz w:val="28"/>
          <w:highlight w:val="white"/>
        </w:rPr>
        <w:t>Принято считать, что с картины «Проводы покойника», написанной в 1865-м, за год до «Тройки», начинает отсчет новое движение в русском иску</w:t>
      </w:r>
      <w:r w:rsidRPr="005F7F3D">
        <w:rPr>
          <w:rStyle w:val="1"/>
          <w:rFonts w:ascii="Times New Roman" w:hAnsi="Times New Roman"/>
          <w:color w:val="auto"/>
          <w:sz w:val="28"/>
          <w:highlight w:val="white"/>
        </w:rPr>
        <w:t>сстве — идейный реализм. А Перов становится его лидером, «отцом русского жанра».</w:t>
      </w:r>
    </w:p>
    <w:p w:rsidR="00776B19" w:rsidRPr="005F7F3D" w:rsidRDefault="005F7F3D" w:rsidP="005F7F3D">
      <w:pPr>
        <w:spacing w:before="300" w:after="300" w:line="360" w:lineRule="auto"/>
        <w:jc w:val="both"/>
        <w:rPr>
          <w:rFonts w:ascii="Times New Roman" w:hAnsi="Times New Roman"/>
          <w:color w:val="auto"/>
          <w:sz w:val="28"/>
          <w:highlight w:val="white"/>
        </w:rPr>
      </w:pPr>
      <w:r w:rsidRPr="005F7F3D">
        <w:rPr>
          <w:rStyle w:val="1"/>
          <w:rFonts w:ascii="Times New Roman" w:hAnsi="Times New Roman"/>
          <w:color w:val="auto"/>
          <w:sz w:val="28"/>
          <w:highlight w:val="white"/>
        </w:rPr>
        <w:t xml:space="preserve">Сюжет «Тройки» </w:t>
      </w:r>
      <w:proofErr w:type="gramStart"/>
      <w:r w:rsidRPr="005F7F3D">
        <w:rPr>
          <w:rStyle w:val="1"/>
          <w:rFonts w:ascii="Times New Roman" w:hAnsi="Times New Roman"/>
          <w:color w:val="auto"/>
          <w:sz w:val="28"/>
          <w:highlight w:val="white"/>
        </w:rPr>
        <w:t>мало понятен</w:t>
      </w:r>
      <w:proofErr w:type="gramEnd"/>
      <w:r w:rsidRPr="005F7F3D">
        <w:rPr>
          <w:rStyle w:val="1"/>
          <w:rFonts w:ascii="Times New Roman" w:hAnsi="Times New Roman"/>
          <w:color w:val="auto"/>
          <w:sz w:val="28"/>
          <w:highlight w:val="white"/>
        </w:rPr>
        <w:t xml:space="preserve"> сегодняшнему зрителю с первого взгляда и требует разъяснений. Здесь изображены крестьянские дети, отданные в обучение в город к мастеровым. Они исп</w:t>
      </w:r>
      <w:r w:rsidRPr="005F7F3D">
        <w:rPr>
          <w:rStyle w:val="1"/>
          <w:rFonts w:ascii="Times New Roman" w:hAnsi="Times New Roman"/>
          <w:color w:val="auto"/>
          <w:sz w:val="28"/>
          <w:highlight w:val="white"/>
        </w:rPr>
        <w:t>ользуются как дешевая рабочая сила: тащат обледенелую бочку с водой. Эта картина написана, что называется, «на основе реальных событий». Однажды на глазах у художника трое детей не смогли удержать </w:t>
      </w:r>
      <w:hyperlink r:id="rId9" w:history="1">
        <w:r w:rsidRPr="005F7F3D">
          <w:rPr>
            <w:rStyle w:val="1"/>
            <w:rFonts w:ascii="Times New Roman" w:hAnsi="Times New Roman"/>
            <w:color w:val="auto"/>
            <w:sz w:val="28"/>
            <w:highlight w:val="white"/>
          </w:rPr>
          <w:t>сани</w:t>
        </w:r>
      </w:hyperlink>
      <w:r w:rsidRPr="005F7F3D">
        <w:rPr>
          <w:rStyle w:val="1"/>
          <w:rFonts w:ascii="Times New Roman" w:hAnsi="Times New Roman"/>
          <w:color w:val="auto"/>
          <w:sz w:val="28"/>
          <w:highlight w:val="white"/>
        </w:rPr>
        <w:t>, на которых везли бочку, та опрокинулась и превратила улицу в сплошную ледяную горку. Закоченевшими руками ребята вернули ее на место и вновь направились к проруби.</w:t>
      </w:r>
    </w:p>
    <w:p w:rsidR="00776B19" w:rsidRPr="005F7F3D" w:rsidRDefault="005F7F3D" w:rsidP="005F7F3D">
      <w:pPr>
        <w:spacing w:before="300" w:after="300" w:line="360" w:lineRule="auto"/>
        <w:jc w:val="both"/>
        <w:rPr>
          <w:rFonts w:ascii="Times New Roman" w:hAnsi="Times New Roman"/>
          <w:color w:val="auto"/>
          <w:sz w:val="28"/>
          <w:highlight w:val="white"/>
        </w:rPr>
      </w:pPr>
      <w:r w:rsidRPr="005F7F3D">
        <w:rPr>
          <w:rStyle w:val="1"/>
          <w:rFonts w:ascii="Times New Roman" w:hAnsi="Times New Roman"/>
          <w:color w:val="auto"/>
          <w:sz w:val="28"/>
          <w:highlight w:val="white"/>
        </w:rPr>
        <w:t>Но история создания полотна имела</w:t>
      </w:r>
      <w:r w:rsidRPr="005F7F3D">
        <w:rPr>
          <w:rStyle w:val="1"/>
          <w:rFonts w:ascii="Times New Roman" w:hAnsi="Times New Roman"/>
          <w:color w:val="auto"/>
          <w:sz w:val="28"/>
          <w:highlight w:val="white"/>
        </w:rPr>
        <w:t xml:space="preserve"> еще более трагическое продолжение. Мальчик Вася, единственный сын крестьянки Марьи, с которого Перов писал центрального персонажа «Тройки», через три года умрет от оспы, а его мать придет к художнику с узелком мелочи и просьбой продать картину ей. Перов о</w:t>
      </w:r>
      <w:r w:rsidRPr="005F7F3D">
        <w:rPr>
          <w:rStyle w:val="1"/>
          <w:rFonts w:ascii="Times New Roman" w:hAnsi="Times New Roman"/>
          <w:color w:val="auto"/>
          <w:sz w:val="28"/>
          <w:highlight w:val="white"/>
        </w:rPr>
        <w:t>тведет крестьянку к владельцу полотна </w:t>
      </w:r>
      <w:hyperlink r:id="rId10" w:history="1">
        <w:r w:rsidRPr="005F7F3D">
          <w:rPr>
            <w:rStyle w:val="1"/>
            <w:rFonts w:ascii="Times New Roman" w:hAnsi="Times New Roman"/>
            <w:color w:val="auto"/>
            <w:sz w:val="28"/>
            <w:highlight w:val="white"/>
          </w:rPr>
          <w:t>Третьякову</w:t>
        </w:r>
      </w:hyperlink>
      <w:r w:rsidRPr="005F7F3D">
        <w:rPr>
          <w:rStyle w:val="1"/>
          <w:rFonts w:ascii="Times New Roman" w:hAnsi="Times New Roman"/>
          <w:color w:val="auto"/>
          <w:sz w:val="28"/>
          <w:highlight w:val="white"/>
        </w:rPr>
        <w:t>, в доме которого ее оставят наедине с полотном, и Марья будет два часа на коленях молиться на эту «Тройку», как на «Троицу».</w:t>
      </w:r>
      <w:r>
        <w:rPr>
          <w:rFonts w:ascii="Times New Roman" w:hAnsi="Times New Roman"/>
          <w:color w:val="auto"/>
          <w:sz w:val="28"/>
          <w:highlight w:val="white"/>
        </w:rPr>
        <w:t xml:space="preserve"> </w:t>
      </w:r>
      <w:r w:rsidRPr="005F7F3D">
        <w:rPr>
          <w:rStyle w:val="1"/>
          <w:rFonts w:ascii="Times New Roman" w:hAnsi="Times New Roman"/>
          <w:color w:val="auto"/>
          <w:sz w:val="28"/>
          <w:highlight w:val="white"/>
        </w:rPr>
        <w:t>«Она молилась го</w:t>
      </w:r>
      <w:r w:rsidRPr="005F7F3D">
        <w:rPr>
          <w:rStyle w:val="1"/>
          <w:rFonts w:ascii="Times New Roman" w:hAnsi="Times New Roman"/>
          <w:color w:val="auto"/>
          <w:sz w:val="28"/>
          <w:highlight w:val="white"/>
        </w:rPr>
        <w:t>рячо и сосредоточенно на изображение ее дорогого и незабвенного сына. Ни мой приход, ни шаги ушедшего слуги не развлекли ее внимания; она ничего не </w:t>
      </w:r>
      <w:proofErr w:type="gramStart"/>
      <w:r w:rsidRPr="005F7F3D">
        <w:rPr>
          <w:rStyle w:val="1"/>
          <w:rFonts w:ascii="Times New Roman" w:hAnsi="Times New Roman"/>
          <w:color w:val="auto"/>
          <w:sz w:val="28"/>
          <w:highlight w:val="white"/>
        </w:rPr>
        <w:t>слыхала</w:t>
      </w:r>
      <w:proofErr w:type="gramEnd"/>
      <w:r w:rsidRPr="005F7F3D">
        <w:rPr>
          <w:rStyle w:val="1"/>
          <w:rFonts w:ascii="Times New Roman" w:hAnsi="Times New Roman"/>
          <w:color w:val="auto"/>
          <w:sz w:val="28"/>
          <w:highlight w:val="white"/>
        </w:rPr>
        <w:t>, забыла обо всем окружающем и только видела перед собой то, чем было полно ее разбитое сердце», — ра</w:t>
      </w:r>
      <w:r w:rsidRPr="005F7F3D">
        <w:rPr>
          <w:rStyle w:val="1"/>
          <w:rFonts w:ascii="Times New Roman" w:hAnsi="Times New Roman"/>
          <w:color w:val="auto"/>
          <w:sz w:val="28"/>
          <w:highlight w:val="white"/>
        </w:rPr>
        <w:t>ссказывал Перов. Художник потом специально для Марьи напишет портрет ее мальчика Васи и пришлет в деревню.</w:t>
      </w:r>
    </w:p>
    <w:p w:rsidR="00776B19" w:rsidRPr="005F7F3D" w:rsidRDefault="005F7F3D" w:rsidP="005F7F3D">
      <w:pPr>
        <w:spacing w:line="360" w:lineRule="auto"/>
        <w:jc w:val="both"/>
        <w:rPr>
          <w:rFonts w:ascii="Times New Roman" w:hAnsi="Times New Roman"/>
          <w:color w:val="auto"/>
          <w:sz w:val="28"/>
          <w:highlight w:val="white"/>
        </w:rPr>
      </w:pPr>
      <w:r w:rsidRPr="005F7F3D">
        <w:rPr>
          <w:rFonts w:ascii="Times New Roman" w:hAnsi="Times New Roman"/>
          <w:noProof/>
          <w:color w:val="auto"/>
        </w:rPr>
        <w:lastRenderedPageBreak/>
        <w:drawing>
          <wp:inline distT="0" distB="0" distL="0" distR="0">
            <wp:extent cx="5940425" cy="3341178"/>
            <wp:effectExtent l="0" t="0" r="0" b="0"/>
            <wp:docPr id="6" name="Pictur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11" cstate="print"/>
                    <a:stretch/>
                  </pic:blipFill>
                  <pic:spPr>
                    <a:xfrm>
                      <a:off x="0" y="0"/>
                      <a:ext cx="5940425" cy="33411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6B19" w:rsidRPr="005F7F3D" w:rsidRDefault="005F7F3D" w:rsidP="005F7F3D">
      <w:pPr>
        <w:spacing w:before="300" w:after="300" w:line="360" w:lineRule="auto"/>
        <w:jc w:val="both"/>
        <w:rPr>
          <w:rFonts w:ascii="Times New Roman" w:hAnsi="Times New Roman"/>
          <w:color w:val="auto"/>
          <w:sz w:val="28"/>
          <w:highlight w:val="white"/>
        </w:rPr>
      </w:pPr>
      <w:r w:rsidRPr="005F7F3D">
        <w:rPr>
          <w:rStyle w:val="1"/>
          <w:rFonts w:ascii="Times New Roman" w:hAnsi="Times New Roman"/>
          <w:color w:val="auto"/>
          <w:sz w:val="28"/>
          <w:highlight w:val="white"/>
        </w:rPr>
        <w:t>«Проводы покойника», «Утопленница», «Старики-родители на могиле сына» — вся палитра горя от Василия Перова. Как пишут критики, когда смотришь на ег</w:t>
      </w:r>
      <w:r w:rsidRPr="005F7F3D">
        <w:rPr>
          <w:rStyle w:val="1"/>
          <w:rFonts w:ascii="Times New Roman" w:hAnsi="Times New Roman"/>
          <w:color w:val="auto"/>
          <w:sz w:val="28"/>
          <w:highlight w:val="white"/>
        </w:rPr>
        <w:t>о картины, «сердце сжимается, хочется плакать». Из обличителя и сатирика он не случайно превращается в «поэта скорби». Собственная жизнь порой кажется ему беспросветной — всего пять лет семейного счастья с первой женой заканчиваются трагедией: Перов хорони</w:t>
      </w:r>
      <w:r w:rsidRPr="005F7F3D">
        <w:rPr>
          <w:rStyle w:val="1"/>
          <w:rFonts w:ascii="Times New Roman" w:hAnsi="Times New Roman"/>
          <w:color w:val="auto"/>
          <w:sz w:val="28"/>
          <w:highlight w:val="white"/>
        </w:rPr>
        <w:t>т супругу, а потом и двоих старших детей. В живых остается только младший сын Владимир, который пойдет в отца и вырастет художником.</w:t>
      </w:r>
    </w:p>
    <w:p w:rsidR="00776B19" w:rsidRPr="005F7F3D" w:rsidRDefault="005F7F3D" w:rsidP="005F7F3D">
      <w:pPr>
        <w:spacing w:line="360" w:lineRule="auto"/>
        <w:jc w:val="both"/>
        <w:rPr>
          <w:rFonts w:ascii="Times New Roman" w:hAnsi="Times New Roman"/>
          <w:color w:val="auto"/>
          <w:sz w:val="28"/>
          <w:highlight w:val="white"/>
        </w:rPr>
      </w:pPr>
      <w:r w:rsidRPr="005F7F3D">
        <w:rPr>
          <w:rStyle w:val="1"/>
          <w:rFonts w:ascii="Times New Roman" w:hAnsi="Times New Roman"/>
          <w:i/>
          <w:color w:val="auto"/>
          <w:sz w:val="28"/>
          <w:highlight w:val="white"/>
        </w:rPr>
        <w:t>«Шестидесятники» и, в частности, Василий Перов, когда изображают такого рода пороки, такие ситуации очень неприглядные, мак</w:t>
      </w:r>
      <w:r w:rsidRPr="005F7F3D">
        <w:rPr>
          <w:rStyle w:val="1"/>
          <w:rFonts w:ascii="Times New Roman" w:hAnsi="Times New Roman"/>
          <w:i/>
          <w:color w:val="auto"/>
          <w:sz w:val="28"/>
          <w:highlight w:val="white"/>
        </w:rPr>
        <w:t>симально упрощают колорит произведений. Мы уже не увидим сочных, ярких оттенков, красок, каких-то замечательных цветовых нюансов, аккордов. Все красочное богатство произведений Перова сводится к трехцветке. Это черный, коричневый, серый тона</w:t>
      </w:r>
      <w:r w:rsidRPr="005F7F3D">
        <w:rPr>
          <w:rStyle w:val="1"/>
          <w:rFonts w:ascii="Times New Roman" w:hAnsi="Times New Roman"/>
          <w:color w:val="auto"/>
          <w:sz w:val="28"/>
          <w:highlight w:val="white"/>
        </w:rPr>
        <w:t>.</w:t>
      </w:r>
    </w:p>
    <w:p w:rsidR="00776B19" w:rsidRPr="005F7F3D" w:rsidRDefault="005F7F3D" w:rsidP="005F7F3D">
      <w:pPr>
        <w:spacing w:line="360" w:lineRule="auto"/>
        <w:jc w:val="right"/>
        <w:rPr>
          <w:rFonts w:ascii="Times New Roman" w:hAnsi="Times New Roman"/>
          <w:i/>
          <w:color w:val="auto"/>
          <w:sz w:val="28"/>
          <w:highlight w:val="white"/>
        </w:rPr>
      </w:pPr>
      <w:r w:rsidRPr="005F7F3D">
        <w:rPr>
          <w:rStyle w:val="1"/>
          <w:rFonts w:ascii="Times New Roman" w:hAnsi="Times New Roman"/>
          <w:i/>
          <w:color w:val="auto"/>
          <w:sz w:val="28"/>
          <w:highlight w:val="white"/>
        </w:rPr>
        <w:t>Любовь Голови</w:t>
      </w:r>
      <w:r w:rsidRPr="005F7F3D">
        <w:rPr>
          <w:rStyle w:val="1"/>
          <w:rFonts w:ascii="Times New Roman" w:hAnsi="Times New Roman"/>
          <w:i/>
          <w:color w:val="auto"/>
          <w:sz w:val="28"/>
          <w:highlight w:val="white"/>
        </w:rPr>
        <w:t>на, </w:t>
      </w:r>
      <w:hyperlink r:id="rId12" w:history="1">
        <w:r w:rsidRPr="005F7F3D">
          <w:rPr>
            <w:rStyle w:val="1"/>
            <w:rFonts w:ascii="Times New Roman" w:hAnsi="Times New Roman"/>
            <w:i/>
            <w:color w:val="auto"/>
            <w:sz w:val="28"/>
            <w:highlight w:val="white"/>
          </w:rPr>
          <w:t>Государственная Третьяковская галерея</w:t>
        </w:r>
      </w:hyperlink>
    </w:p>
    <w:p w:rsidR="00776B19" w:rsidRPr="005F7F3D" w:rsidRDefault="005F7F3D" w:rsidP="005F7F3D">
      <w:pPr>
        <w:spacing w:line="360" w:lineRule="auto"/>
        <w:jc w:val="both"/>
        <w:rPr>
          <w:rFonts w:ascii="Times New Roman" w:hAnsi="Times New Roman"/>
          <w:color w:val="auto"/>
          <w:sz w:val="28"/>
          <w:highlight w:val="white"/>
        </w:rPr>
      </w:pPr>
      <w:r w:rsidRPr="005F7F3D">
        <w:rPr>
          <w:rFonts w:ascii="Times New Roman" w:hAnsi="Times New Roman"/>
          <w:noProof/>
          <w:color w:val="auto"/>
        </w:rPr>
        <w:lastRenderedPageBreak/>
        <w:drawing>
          <wp:inline distT="0" distB="0" distL="0" distR="0">
            <wp:extent cx="5940425" cy="3338669"/>
            <wp:effectExtent l="0" t="0" r="0" b="0"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13" cstate="print"/>
                    <a:stretch/>
                  </pic:blipFill>
                  <pic:spPr>
                    <a:xfrm>
                      <a:off x="0" y="0"/>
                      <a:ext cx="5940425" cy="33386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7F3D" w:rsidRDefault="005F7F3D" w:rsidP="005F7F3D">
      <w:pPr>
        <w:spacing w:before="300" w:after="300" w:line="360" w:lineRule="auto"/>
        <w:jc w:val="both"/>
        <w:rPr>
          <w:rStyle w:val="1"/>
          <w:rFonts w:ascii="Times New Roman" w:hAnsi="Times New Roman"/>
          <w:color w:val="auto"/>
          <w:sz w:val="28"/>
          <w:highlight w:val="white"/>
        </w:rPr>
      </w:pPr>
      <w:r w:rsidRPr="005F7F3D">
        <w:rPr>
          <w:rStyle w:val="1"/>
          <w:rFonts w:ascii="Times New Roman" w:hAnsi="Times New Roman"/>
          <w:color w:val="auto"/>
          <w:sz w:val="28"/>
          <w:highlight w:val="white"/>
        </w:rPr>
        <w:t>Драматический живописец Василий Перов становится по-настоящему народным художником — репродукции его работ украшают и</w:t>
      </w:r>
      <w:r w:rsidRPr="005F7F3D">
        <w:rPr>
          <w:rStyle w:val="1"/>
          <w:rFonts w:ascii="Times New Roman" w:hAnsi="Times New Roman"/>
          <w:color w:val="auto"/>
          <w:sz w:val="28"/>
          <w:highlight w:val="white"/>
        </w:rPr>
        <w:t> сельские избы, и квартиры чиновников. Картины показывают за границей среди лучших образцов современной русской живописи. А в его творчестве начинается новая эпоха. Подхватив идею петербургского художника </w:t>
      </w:r>
      <w:hyperlink r:id="rId14" w:history="1">
        <w:r w:rsidRPr="005F7F3D">
          <w:rPr>
            <w:rStyle w:val="1"/>
            <w:rFonts w:ascii="Times New Roman" w:hAnsi="Times New Roman"/>
            <w:color w:val="auto"/>
            <w:sz w:val="28"/>
            <w:highlight w:val="white"/>
          </w:rPr>
          <w:t xml:space="preserve">Григория </w:t>
        </w:r>
        <w:proofErr w:type="spellStart"/>
        <w:r w:rsidRPr="005F7F3D">
          <w:rPr>
            <w:rStyle w:val="1"/>
            <w:rFonts w:ascii="Times New Roman" w:hAnsi="Times New Roman"/>
            <w:color w:val="auto"/>
            <w:sz w:val="28"/>
            <w:highlight w:val="white"/>
          </w:rPr>
          <w:t>Мясоедова</w:t>
        </w:r>
        <w:proofErr w:type="spellEnd"/>
      </w:hyperlink>
      <w:r w:rsidRPr="005F7F3D">
        <w:rPr>
          <w:rStyle w:val="1"/>
          <w:rFonts w:ascii="Times New Roman" w:hAnsi="Times New Roman"/>
          <w:color w:val="auto"/>
          <w:sz w:val="28"/>
          <w:highlight w:val="white"/>
        </w:rPr>
        <w:t> — создание Товарищества художественных передвижных выставок, — Перов становится организатором московской группы </w:t>
      </w:r>
      <w:hyperlink r:id="rId15" w:history="1">
        <w:r w:rsidRPr="005F7F3D">
          <w:rPr>
            <w:rStyle w:val="1"/>
            <w:rFonts w:ascii="Times New Roman" w:hAnsi="Times New Roman"/>
            <w:color w:val="auto"/>
            <w:sz w:val="28"/>
            <w:highlight w:val="white"/>
          </w:rPr>
          <w:t>передвижников</w:t>
        </w:r>
      </w:hyperlink>
      <w:r w:rsidRPr="005F7F3D">
        <w:rPr>
          <w:rStyle w:val="1"/>
          <w:rFonts w:ascii="Times New Roman" w:hAnsi="Times New Roman"/>
          <w:color w:val="auto"/>
          <w:sz w:val="28"/>
          <w:highlight w:val="white"/>
        </w:rPr>
        <w:t>.</w:t>
      </w:r>
      <w:r>
        <w:rPr>
          <w:rFonts w:ascii="Times New Roman" w:hAnsi="Times New Roman"/>
          <w:color w:val="auto"/>
          <w:sz w:val="28"/>
          <w:highlight w:val="white"/>
        </w:rPr>
        <w:t xml:space="preserve"> </w:t>
      </w:r>
      <w:r w:rsidRPr="005F7F3D">
        <w:rPr>
          <w:rStyle w:val="1"/>
          <w:rFonts w:ascii="Times New Roman" w:hAnsi="Times New Roman"/>
          <w:color w:val="auto"/>
          <w:sz w:val="28"/>
          <w:highlight w:val="white"/>
        </w:rPr>
        <w:t>Перевозя экспозиц</w:t>
      </w:r>
      <w:r w:rsidRPr="005F7F3D">
        <w:rPr>
          <w:rStyle w:val="1"/>
          <w:rFonts w:ascii="Times New Roman" w:hAnsi="Times New Roman"/>
          <w:color w:val="auto"/>
          <w:sz w:val="28"/>
          <w:highlight w:val="white"/>
        </w:rPr>
        <w:t>ию из города в город, Товарищество дает жителям русской глубинки возможность приобщиться к искусству, а самим художникам — заработать на продаже своих картин и получить независимость от </w:t>
      </w:r>
      <w:hyperlink r:id="rId16" w:history="1">
        <w:r w:rsidRPr="005F7F3D">
          <w:rPr>
            <w:rStyle w:val="1"/>
            <w:rFonts w:ascii="Times New Roman" w:hAnsi="Times New Roman"/>
            <w:color w:val="auto"/>
            <w:sz w:val="28"/>
            <w:highlight w:val="white"/>
          </w:rPr>
          <w:t>Академии</w:t>
        </w:r>
      </w:hyperlink>
      <w:r w:rsidRPr="005F7F3D">
        <w:rPr>
          <w:rStyle w:val="1"/>
          <w:rFonts w:ascii="Times New Roman" w:hAnsi="Times New Roman"/>
          <w:color w:val="auto"/>
          <w:sz w:val="28"/>
          <w:highlight w:val="white"/>
        </w:rPr>
        <w:t xml:space="preserve"> с ее устаревшими художественными принципами. Перов видит в этой </w:t>
      </w:r>
      <w:proofErr w:type="gramStart"/>
      <w:r w:rsidRPr="005F7F3D">
        <w:rPr>
          <w:rStyle w:val="1"/>
          <w:rFonts w:ascii="Times New Roman" w:hAnsi="Times New Roman"/>
          <w:color w:val="auto"/>
          <w:sz w:val="28"/>
          <w:highlight w:val="white"/>
        </w:rPr>
        <w:t>затее</w:t>
      </w:r>
      <w:proofErr w:type="gramEnd"/>
      <w:r w:rsidRPr="005F7F3D">
        <w:rPr>
          <w:rStyle w:val="1"/>
          <w:rFonts w:ascii="Times New Roman" w:hAnsi="Times New Roman"/>
          <w:color w:val="auto"/>
          <w:sz w:val="28"/>
          <w:highlight w:val="white"/>
        </w:rPr>
        <w:t xml:space="preserve"> прежде всего возможность помочь коллегам по цеху.</w:t>
      </w:r>
      <w:r>
        <w:rPr>
          <w:rFonts w:ascii="Times New Roman" w:hAnsi="Times New Roman"/>
          <w:color w:val="auto"/>
          <w:sz w:val="28"/>
          <w:highlight w:val="white"/>
        </w:rPr>
        <w:t xml:space="preserve"> </w:t>
      </w:r>
      <w:r w:rsidRPr="005F7F3D">
        <w:rPr>
          <w:rStyle w:val="1"/>
          <w:rFonts w:ascii="Times New Roman" w:hAnsi="Times New Roman"/>
          <w:color w:val="auto"/>
          <w:sz w:val="28"/>
          <w:highlight w:val="white"/>
        </w:rPr>
        <w:t>Другой важный проект, в котором принимает участие Перов, — создание галереи портретов великих сов</w:t>
      </w:r>
      <w:r>
        <w:rPr>
          <w:rStyle w:val="1"/>
          <w:rFonts w:ascii="Times New Roman" w:hAnsi="Times New Roman"/>
          <w:color w:val="auto"/>
          <w:sz w:val="28"/>
          <w:highlight w:val="white"/>
        </w:rPr>
        <w:t>ременников.</w:t>
      </w:r>
    </w:p>
    <w:p w:rsidR="00776B19" w:rsidRPr="005F7F3D" w:rsidRDefault="005F7F3D" w:rsidP="005F7F3D">
      <w:pPr>
        <w:spacing w:before="300" w:after="300" w:line="360" w:lineRule="auto"/>
        <w:jc w:val="both"/>
        <w:rPr>
          <w:rFonts w:ascii="Times New Roman" w:hAnsi="Times New Roman"/>
          <w:color w:val="auto"/>
          <w:sz w:val="28"/>
          <w:highlight w:val="white"/>
        </w:rPr>
      </w:pPr>
      <w:r w:rsidRPr="005F7F3D">
        <w:rPr>
          <w:rStyle w:val="1"/>
          <w:rFonts w:ascii="Times New Roman" w:hAnsi="Times New Roman"/>
          <w:color w:val="auto"/>
          <w:sz w:val="28"/>
          <w:highlight w:val="white"/>
        </w:rPr>
        <w:t>Он пишет </w:t>
      </w:r>
      <w:hyperlink r:id="rId17" w:history="1">
        <w:r w:rsidRPr="005F7F3D">
          <w:rPr>
            <w:rStyle w:val="1"/>
            <w:rFonts w:ascii="Times New Roman" w:hAnsi="Times New Roman"/>
            <w:color w:val="auto"/>
            <w:sz w:val="28"/>
            <w:highlight w:val="white"/>
          </w:rPr>
          <w:t>Тургенева</w:t>
        </w:r>
      </w:hyperlink>
      <w:r w:rsidRPr="005F7F3D">
        <w:rPr>
          <w:rStyle w:val="1"/>
          <w:rFonts w:ascii="Times New Roman" w:hAnsi="Times New Roman"/>
          <w:color w:val="auto"/>
          <w:sz w:val="28"/>
          <w:highlight w:val="white"/>
        </w:rPr>
        <w:t>, </w:t>
      </w:r>
      <w:hyperlink r:id="rId18" w:history="1">
        <w:r w:rsidRPr="005F7F3D">
          <w:rPr>
            <w:rStyle w:val="1"/>
            <w:rFonts w:ascii="Times New Roman" w:hAnsi="Times New Roman"/>
            <w:color w:val="auto"/>
            <w:sz w:val="28"/>
            <w:highlight w:val="white"/>
          </w:rPr>
          <w:t>Островского</w:t>
        </w:r>
      </w:hyperlink>
      <w:r w:rsidRPr="005F7F3D">
        <w:rPr>
          <w:rStyle w:val="1"/>
          <w:rFonts w:ascii="Times New Roman" w:hAnsi="Times New Roman"/>
          <w:color w:val="auto"/>
          <w:sz w:val="28"/>
          <w:highlight w:val="white"/>
        </w:rPr>
        <w:t>, </w:t>
      </w:r>
      <w:hyperlink r:id="rId19" w:history="1">
        <w:r w:rsidRPr="005F7F3D">
          <w:rPr>
            <w:rStyle w:val="1"/>
            <w:rFonts w:ascii="Times New Roman" w:hAnsi="Times New Roman"/>
            <w:color w:val="auto"/>
            <w:sz w:val="28"/>
            <w:highlight w:val="white"/>
          </w:rPr>
          <w:t>Даля</w:t>
        </w:r>
      </w:hyperlink>
      <w:r w:rsidRPr="005F7F3D">
        <w:rPr>
          <w:rStyle w:val="1"/>
          <w:rFonts w:ascii="Times New Roman" w:hAnsi="Times New Roman"/>
          <w:color w:val="auto"/>
          <w:sz w:val="28"/>
          <w:highlight w:val="white"/>
        </w:rPr>
        <w:t> и создае</w:t>
      </w:r>
      <w:r w:rsidRPr="005F7F3D">
        <w:rPr>
          <w:rStyle w:val="1"/>
          <w:rFonts w:ascii="Times New Roman" w:hAnsi="Times New Roman"/>
          <w:color w:val="auto"/>
          <w:sz w:val="28"/>
          <w:highlight w:val="white"/>
        </w:rPr>
        <w:t>т, по общему признанию, лучший портрет </w:t>
      </w:r>
      <w:hyperlink r:id="rId20" w:history="1">
        <w:r w:rsidRPr="005F7F3D">
          <w:rPr>
            <w:rStyle w:val="1"/>
            <w:rFonts w:ascii="Times New Roman" w:hAnsi="Times New Roman"/>
            <w:color w:val="auto"/>
            <w:sz w:val="28"/>
            <w:highlight w:val="white"/>
          </w:rPr>
          <w:t>Достоевского</w:t>
        </w:r>
      </w:hyperlink>
      <w:r w:rsidRPr="005F7F3D">
        <w:rPr>
          <w:rStyle w:val="1"/>
          <w:rFonts w:ascii="Times New Roman" w:hAnsi="Times New Roman"/>
          <w:color w:val="auto"/>
          <w:sz w:val="28"/>
          <w:highlight w:val="white"/>
        </w:rPr>
        <w:t> — даже супруга писателя подтвердит, что художник «сумел подметить самое характерное выражение в лице мужа».</w:t>
      </w:r>
    </w:p>
    <w:sectPr w:rsidR="00776B19" w:rsidRPr="005F7F3D" w:rsidSect="00776B19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C06929"/>
    <w:multiLevelType w:val="multilevel"/>
    <w:tmpl w:val="26B2FB0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0" w:hanging="430"/>
      </w:pPr>
    </w:lvl>
    <w:lvl w:ilvl="2">
      <w:start w:val="1"/>
      <w:numFmt w:val="decimal"/>
      <w:lvlText w:val="%1.%2.%3."/>
      <w:lvlJc w:val="left"/>
      <w:pPr>
        <w:ind w:left="1225" w:hanging="505"/>
      </w:pPr>
    </w:lvl>
    <w:lvl w:ilvl="3">
      <w:start w:val="1"/>
      <w:numFmt w:val="decimal"/>
      <w:lvlText w:val="%1.%2.%3.%4."/>
      <w:lvlJc w:val="left"/>
      <w:pPr>
        <w:ind w:left="1730" w:hanging="650"/>
      </w:pPr>
    </w:lvl>
    <w:lvl w:ilvl="4">
      <w:start w:val="1"/>
      <w:numFmt w:val="decimal"/>
      <w:lvlText w:val="%1.%2.%3.%4.%5."/>
      <w:lvlJc w:val="left"/>
      <w:pPr>
        <w:ind w:left="2230" w:hanging="790"/>
      </w:pPr>
    </w:lvl>
    <w:lvl w:ilvl="5">
      <w:start w:val="1"/>
      <w:numFmt w:val="decimal"/>
      <w:lvlText w:val="%1.%2.%3.%4.%5.%6."/>
      <w:lvlJc w:val="left"/>
      <w:pPr>
        <w:ind w:left="2735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5" w:hanging="1225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776B19"/>
    <w:rsid w:val="005F7F3D"/>
    <w:rsid w:val="00776B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776B19"/>
  </w:style>
  <w:style w:type="paragraph" w:styleId="10">
    <w:name w:val="heading 1"/>
    <w:next w:val="a"/>
    <w:link w:val="11"/>
    <w:uiPriority w:val="9"/>
    <w:qFormat/>
    <w:rsid w:val="00776B19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776B19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776B19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776B19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776B19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776B19"/>
  </w:style>
  <w:style w:type="paragraph" w:styleId="21">
    <w:name w:val="toc 2"/>
    <w:next w:val="a"/>
    <w:link w:val="22"/>
    <w:uiPriority w:val="39"/>
    <w:rsid w:val="00776B1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776B19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776B1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776B19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776B1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776B19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776B1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776B19"/>
    <w:rPr>
      <w:rFonts w:ascii="XO Thames" w:hAnsi="XO Thames"/>
      <w:sz w:val="28"/>
    </w:rPr>
  </w:style>
  <w:style w:type="character" w:customStyle="1" w:styleId="30">
    <w:name w:val="Заголовок 3 Знак"/>
    <w:link w:val="3"/>
    <w:rsid w:val="00776B19"/>
    <w:rPr>
      <w:rFonts w:ascii="XO Thames" w:hAnsi="XO Thames"/>
      <w:b/>
      <w:sz w:val="26"/>
    </w:rPr>
  </w:style>
  <w:style w:type="paragraph" w:customStyle="1" w:styleId="12">
    <w:name w:val="Основной шрифт абзаца1"/>
    <w:link w:val="31"/>
    <w:rsid w:val="00776B19"/>
  </w:style>
  <w:style w:type="paragraph" w:styleId="31">
    <w:name w:val="toc 3"/>
    <w:next w:val="a"/>
    <w:link w:val="32"/>
    <w:uiPriority w:val="39"/>
    <w:rsid w:val="00776B1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776B19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776B19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776B19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sid w:val="00776B19"/>
    <w:rPr>
      <w:color w:val="0000FF"/>
      <w:u w:val="single"/>
    </w:rPr>
  </w:style>
  <w:style w:type="character" w:styleId="a3">
    <w:name w:val="Hyperlink"/>
    <w:link w:val="13"/>
    <w:rsid w:val="00776B19"/>
    <w:rPr>
      <w:color w:val="0000FF"/>
      <w:u w:val="single"/>
    </w:rPr>
  </w:style>
  <w:style w:type="paragraph" w:customStyle="1" w:styleId="Footnote">
    <w:name w:val="Footnote"/>
    <w:link w:val="Footnote0"/>
    <w:rsid w:val="00776B19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776B19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776B1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776B19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776B19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776B19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776B1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776B1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776B1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776B19"/>
    <w:rPr>
      <w:rFonts w:ascii="XO Thames" w:hAnsi="XO Thames"/>
      <w:sz w:val="28"/>
    </w:rPr>
  </w:style>
  <w:style w:type="paragraph" w:styleId="a4">
    <w:name w:val="List Paragraph"/>
    <w:basedOn w:val="a"/>
    <w:link w:val="a5"/>
    <w:rsid w:val="00776B19"/>
    <w:pPr>
      <w:ind w:left="720"/>
      <w:contextualSpacing/>
    </w:pPr>
  </w:style>
  <w:style w:type="character" w:customStyle="1" w:styleId="a5">
    <w:name w:val="Абзац списка Знак"/>
    <w:basedOn w:val="1"/>
    <w:link w:val="a4"/>
    <w:rsid w:val="00776B19"/>
  </w:style>
  <w:style w:type="paragraph" w:styleId="51">
    <w:name w:val="toc 5"/>
    <w:next w:val="a"/>
    <w:link w:val="52"/>
    <w:uiPriority w:val="39"/>
    <w:rsid w:val="00776B1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776B19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rsid w:val="00776B19"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sid w:val="00776B19"/>
    <w:rPr>
      <w:rFonts w:ascii="XO Thames" w:hAnsi="XO Thames"/>
      <w:i/>
      <w:sz w:val="24"/>
    </w:rPr>
  </w:style>
  <w:style w:type="paragraph" w:customStyle="1" w:styleId="toc10">
    <w:name w:val="toc 10"/>
    <w:next w:val="a"/>
    <w:link w:val="toc100"/>
    <w:uiPriority w:val="39"/>
    <w:rsid w:val="00776B19"/>
    <w:pPr>
      <w:ind w:left="1800"/>
    </w:pPr>
    <w:rPr>
      <w:rFonts w:ascii="XO Thames" w:hAnsi="XO Thames"/>
      <w:sz w:val="28"/>
    </w:rPr>
  </w:style>
  <w:style w:type="character" w:customStyle="1" w:styleId="toc100">
    <w:name w:val="toc 10"/>
    <w:link w:val="toc10"/>
    <w:rsid w:val="00776B19"/>
    <w:rPr>
      <w:rFonts w:ascii="XO Thames" w:hAnsi="XO Thames"/>
      <w:sz w:val="28"/>
    </w:rPr>
  </w:style>
  <w:style w:type="paragraph" w:styleId="a8">
    <w:name w:val="Title"/>
    <w:next w:val="a"/>
    <w:link w:val="a9"/>
    <w:uiPriority w:val="10"/>
    <w:qFormat/>
    <w:rsid w:val="00776B19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Название Знак"/>
    <w:link w:val="a8"/>
    <w:rsid w:val="00776B19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776B19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776B19"/>
    <w:rPr>
      <w:rFonts w:ascii="XO Thames" w:hAnsi="XO Thames"/>
      <w:b/>
      <w:sz w:val="28"/>
    </w:rPr>
  </w:style>
  <w:style w:type="paragraph" w:styleId="aa">
    <w:name w:val="Balloon Text"/>
    <w:basedOn w:val="a"/>
    <w:link w:val="ab"/>
    <w:uiPriority w:val="99"/>
    <w:semiHidden/>
    <w:unhideWhenUsed/>
    <w:rsid w:val="005F7F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F7F3D"/>
    <w:rPr>
      <w:rFonts w:ascii="Tahoma" w:hAnsi="Tahoma" w:cs="Tahoma"/>
      <w:sz w:val="16"/>
      <w:szCs w:val="16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4.png"/><Relationship Id="rId18" Type="http://schemas.openxmlformats.org/officeDocument/2006/relationships/hyperlink" Target="https://www.culture.ru/persons/8173/aleksandr-ostrovskii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www.culture.ru/movies/176/gosudari-rossiiskie-aleksandr-ii" TargetMode="External"/><Relationship Id="rId12" Type="http://schemas.openxmlformats.org/officeDocument/2006/relationships/hyperlink" Target="https://www.culture.ru/institutes/10078/gosudarstvennaya-tretyakovskaya-galereya" TargetMode="External"/><Relationship Id="rId17" Type="http://schemas.openxmlformats.org/officeDocument/2006/relationships/hyperlink" Target="https://www.culture.ru/persons/8217/ivan-turgenev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culture.ru/materials/155427/akademiya-khudozhestv-retrospektivnyi-vzglyad" TargetMode="External"/><Relationship Id="rId20" Type="http://schemas.openxmlformats.org/officeDocument/2006/relationships/hyperlink" Target="https://www.culture.ru/persons/8159/fedor-dostoevskii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culture.ru/museums/persons" TargetMode="External"/><Relationship Id="rId11" Type="http://schemas.openxmlformats.org/officeDocument/2006/relationships/image" Target="media/image3.png"/><Relationship Id="rId5" Type="http://schemas.openxmlformats.org/officeDocument/2006/relationships/image" Target="media/image1.png"/><Relationship Id="rId15" Type="http://schemas.openxmlformats.org/officeDocument/2006/relationships/hyperlink" Target="https://www.culture.ru/materials/157018/buntari-ot-zhivopisi" TargetMode="External"/><Relationship Id="rId23" Type="http://schemas.microsoft.com/office/2007/relationships/stylesWithEffects" Target="stylesWithEffects.xml"/><Relationship Id="rId10" Type="http://schemas.openxmlformats.org/officeDocument/2006/relationships/hyperlink" Target="https://www.culture.ru/persons/9384/pavel-tretyakov" TargetMode="External"/><Relationship Id="rId19" Type="http://schemas.openxmlformats.org/officeDocument/2006/relationships/hyperlink" Target="https://www.culture.ru/persons/8128/vladimir-da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ulture.ru/materials/136109/enciklopediya-bezavtomobilnoi-zhizni-v-russkoi-literature" TargetMode="External"/><Relationship Id="rId14" Type="http://schemas.openxmlformats.org/officeDocument/2006/relationships/hyperlink" Target="https://www.culture.ru/persons/8963/grigorii-myasoedov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873</Words>
  <Characters>4980</Characters>
  <Application>Microsoft Office Word</Application>
  <DocSecurity>0</DocSecurity>
  <Lines>41</Lines>
  <Paragraphs>11</Paragraphs>
  <ScaleCrop>false</ScaleCrop>
  <Company>Microsoft</Company>
  <LinksUpToDate>false</LinksUpToDate>
  <CharactersWithSpaces>5842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estetika</cp:lastModifiedBy>
  <cp:revision>2</cp:revision>
  <dcterms:created xsi:type="dcterms:W3CDTF">2023-09-23T08:57:00Z</dcterms:created>
  <dcterms:modified xsi:type="dcterms:W3CDTF">2023-09-23T09:00:00Z</dcterms:modified>
</cp:coreProperties>
</file>