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3F6DCA" w:rsidRDefault="003F6DCA" w:rsidP="00B31C41">
      <w:pPr>
        <w:spacing w:after="0"/>
        <w:jc w:val="center"/>
        <w:rPr>
          <w:color w:val="002060"/>
        </w:rPr>
      </w:pPr>
    </w:p>
    <w:p w:rsidR="003F6DCA" w:rsidRDefault="003F6DCA">
      <w:pPr>
        <w:rPr>
          <w:color w:val="002060"/>
        </w:rPr>
      </w:pPr>
    </w:p>
    <w:p w:rsidR="003F6DCA" w:rsidRDefault="003F6DCA">
      <w:pPr>
        <w:jc w:val="center"/>
        <w:rPr>
          <w:color w:val="002060"/>
        </w:rPr>
      </w:pPr>
    </w:p>
    <w:p w:rsidR="003F6DCA" w:rsidRPr="00B31C41" w:rsidRDefault="00B31C41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B31C41">
        <w:rPr>
          <w:rFonts w:ascii="Times New Roman" w:hAnsi="Times New Roman"/>
          <w:color w:val="002060"/>
          <w:sz w:val="36"/>
        </w:rPr>
        <w:t xml:space="preserve">Беседа в музее на тему: </w:t>
      </w:r>
    </w:p>
    <w:p w:rsidR="003F6DCA" w:rsidRPr="00B31C41" w:rsidRDefault="00B31C41">
      <w:pPr>
        <w:pStyle w:val="10"/>
        <w:spacing w:before="0" w:after="0"/>
        <w:jc w:val="center"/>
        <w:rPr>
          <w:rFonts w:ascii="Times New Roman" w:hAnsi="Times New Roman"/>
          <w:color w:val="002060"/>
          <w:sz w:val="44"/>
        </w:rPr>
      </w:pPr>
      <w:r w:rsidRPr="00B31C41">
        <w:rPr>
          <w:rFonts w:ascii="Times New Roman" w:hAnsi="Times New Roman"/>
          <w:color w:val="C00000"/>
          <w:sz w:val="36"/>
        </w:rPr>
        <w:t xml:space="preserve"> </w:t>
      </w:r>
      <w:r w:rsidRPr="00B31C41">
        <w:rPr>
          <w:rFonts w:ascii="Times New Roman" w:hAnsi="Times New Roman"/>
        </w:rPr>
        <w:t>«</w:t>
      </w:r>
      <w:r w:rsidRPr="00B31C41">
        <w:rPr>
          <w:rStyle w:val="11"/>
          <w:rFonts w:ascii="Times New Roman" w:hAnsi="Times New Roman"/>
          <w:color w:val="C00000"/>
          <w:sz w:val="36"/>
        </w:rPr>
        <w:t>Британский музей»</w:t>
      </w:r>
      <w:r w:rsidRPr="00B31C41">
        <w:rPr>
          <w:rFonts w:ascii="Times New Roman" w:hAnsi="Times New Roman"/>
          <w:color w:val="C00000"/>
          <w:sz w:val="36"/>
        </w:rPr>
        <w:t xml:space="preserve">  </w:t>
      </w:r>
    </w:p>
    <w:p w:rsidR="003F6DCA" w:rsidRPr="00B31C41" w:rsidRDefault="00B31C41">
      <w:pPr>
        <w:pStyle w:val="10"/>
        <w:spacing w:before="0" w:after="0"/>
        <w:jc w:val="center"/>
        <w:rPr>
          <w:rFonts w:ascii="Times New Roman" w:hAnsi="Times New Roman"/>
          <w:color w:val="37474F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 </w:t>
      </w:r>
    </w:p>
    <w:p w:rsidR="003F6DCA" w:rsidRDefault="003F6DCA">
      <w:pPr>
        <w:jc w:val="center"/>
      </w:pPr>
    </w:p>
    <w:p w:rsidR="003F6DCA" w:rsidRDefault="00B31C41">
      <w:pPr>
        <w:jc w:val="center"/>
      </w:pPr>
      <w:r>
        <w:rPr>
          <w:noProof/>
        </w:rPr>
        <w:drawing>
          <wp:inline distT="0" distB="0" distL="0" distR="0">
            <wp:extent cx="4518660" cy="32232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4518660" cy="322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Default="003F6DCA">
      <w:pPr>
        <w:jc w:val="center"/>
      </w:pPr>
    </w:p>
    <w:p w:rsidR="003F6DCA" w:rsidRDefault="003F6DCA">
      <w:pPr>
        <w:rPr>
          <w:color w:val="002060"/>
        </w:rPr>
      </w:pPr>
    </w:p>
    <w:p w:rsidR="003F6DCA" w:rsidRPr="00B31C41" w:rsidRDefault="00B31C41">
      <w:pPr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3F6DCA" w:rsidRPr="00B31C41" w:rsidRDefault="00B31C41">
      <w:pPr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3F6DCA" w:rsidRPr="00B31C41" w:rsidRDefault="00B31C41">
      <w:pPr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3F6DCA" w:rsidRDefault="003F6DCA">
      <w:pPr>
        <w:rPr>
          <w:rFonts w:ascii="Times New Roman" w:hAnsi="Times New Roman"/>
          <w:sz w:val="28"/>
        </w:rPr>
      </w:pPr>
    </w:p>
    <w:p w:rsidR="00B31C41" w:rsidRPr="00B31C41" w:rsidRDefault="00B31C41">
      <w:pPr>
        <w:rPr>
          <w:rFonts w:ascii="Times New Roman" w:hAnsi="Times New Roman"/>
          <w:sz w:val="28"/>
        </w:rPr>
      </w:pPr>
    </w:p>
    <w:p w:rsidR="003F6DCA" w:rsidRPr="00B31C41" w:rsidRDefault="00B31C41">
      <w:pPr>
        <w:jc w:val="center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>г. Саранск</w:t>
      </w:r>
      <w:r w:rsidRPr="00B31C41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развитие чувства прекрасного через музейную экспозицию.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Задачи: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 через экспозиции Британского музея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Ход занятия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Лондон</w:t>
      </w: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 xml:space="preserve"> – город, где сосредоточено множество музеев, выставок, галерей и прочих культурных объектов, привлекающих туристов со всего мира. Британский музей как раз относится к одному из тех мест, которое посещают миллионы людей. Он второй в мире по количеству экспонатов после </w:t>
      </w:r>
      <w:hyperlink r:id="rId5" w:history="1">
        <w:r w:rsidRPr="00B31C41">
          <w:rPr>
            <w:rFonts w:ascii="Times New Roman" w:hAnsi="Times New Roman"/>
            <w:color w:val="auto"/>
            <w:sz w:val="28"/>
            <w:szCs w:val="28"/>
            <w:highlight w:val="white"/>
          </w:rPr>
          <w:t>Лувра</w:t>
        </w:r>
      </w:hyperlink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. 94 галереи общей протяженностью 4 километра – вот что ждет каждого, кто захочет посетить эту культурную достопримечательность Лондона.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История и архитектура Британского музея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История Британского музея началась с частного собрания экспонатов. Английский врач Хэнс Слоун, который к тому же являлся известным коллекционером древностей, путешественником и натуралистом, еще при жизни составил завещание. В нем говорилось, что за совершенно символическую плату он передает свои экспонаты королю Георгу II. На тот момент коллекция насчитывала более 70 000 предметов.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British museum основали 7 июня 1753 года специальным актом Парламента. Впоследствии именно Парламент приобретал экспонаты у коллекционеров, чтобы пополнить фонд музея. К открытию музей пополнился библиотекой Харлея и библиотекой Коттона. А в 1757 году к коллекциям присоединилась Королевская библиотека. Среди экспонатов были настоящие литературные сокровища, в том числе единственная уцелевшая копия «Беовульфа».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3794760" cy="37642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79476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В 1759 году в особняке Монтегю-хаус состоялось официальное открытие Британского музея для посетителей. Но попасть сюда могли далеко не все, а только избранные. Для массового посещения British museum стал доступен почти через 100 лет, но об этом позже.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В конце 18 – начале 19 столетия музей выкупил коллекцию античных ваз Гамильтона, минералы Гревиля, мраморы из Парфенона лорда Эльджина, которые по сей день являются настоящей жемчужиной экспозиции. Важную роль в развитии Британского музея сыграла англо-египетская война, в результате которой Египет стал одним из протекторатов Великобритании. В это время из Египта было вывезено множество древностей, произведений искусства и сокровищ, причем делалось это незаконно.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Коллекция разрасталась и появилась необходимость в разделении музея по тематикам. Но с каждым годом места становилось все меньше и меньше. В 1823 году начались работы по строительству отдельного здания для экспонатов. Архитектором Британского музея выступил Роберт Смерк, </w:t>
      </w: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который задумал проект в неогреческом стиле. Особенность здания – 44 ионических колонны на южном фасаде.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328160" cy="432816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432816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Строительство продолжалось чуть более 30 лет и в 1847 году двери British museum открылись для широкой публики. Фронтон музея был построен в 1850-х годах, автор проекта – сэр Ричард Уэстмакотт. Изначально на фронтоне должны были быть цифры, демонстрирующие «Прогресс цивилизации» – сейчас эта идея кажется старомодной. Но архитектор решил изобразить прогресс по-другому. Если присмотреться внимательно, то в крайнем левом углу вы увидите необразованного человека, выходящего из-за скалы. Он изучает такие вещи, как скульптура, музыка и поэзия, становясь «цивилизованным». Все предметы персонифицированы и представлены человеческими фигурами. Слева направо: Архитектура, Скульптура, Живопись, Наука, Геометрия, Драма, Музыка и Поэзия.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Но на этом работы над проектом не прекратились – в 1857 году построили Большой двор, где в центре расположился Круглый читальный зал.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К началу 20 столетия в музее появилось много экспонатов, привезенных с Ближнего Востока, что стало результатом археологических раскопок в Месопотамии. Позже некоторые коллекции были отделены в Музей естествознания, а в 1972 году откололась и Британская библиотека, оставив о себе напоминания в виде вышеупомянутого читального зала. В 2000 году архитектор Норман Фостер произвел перепланировку ряда помещений, а также соорудил стеклянную крышу над Внутренним двором.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280660" cy="525018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280660" cy="525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 xml:space="preserve">Сегодня коллекция Британского музея насчитывает 13 миллионов экспонатов. Конечно, чтобы увидеть их все, одного посещения недостаточно. </w:t>
      </w: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Но то, что эту достопримечательность нельзя обойти стороной – это однозначно.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Разделы Британского музея и их знаменитые экспонаты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006341" cy="500634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5006341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British museum поделен на 6 тематик, которые объединяют в себе археологические и культурные объекты разных стран и периодов: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Древний Египет и Нубия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 xml:space="preserve">Здесь можно увидеть крупнейшую коллекцию саркофагов и мумий (в том числе мумия Клеопатры), обелиск фараона Нектанеба II, математический папирус Ахмеса, 382 и 95 табличек Амарнского архива, фрагмент бороды Сфинкса и знаменитый Роззетский камень (каменная плита, на которой выбиты три одинаковых текста, один на древнегреческом языке, а два – на </w:t>
      </w: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древнеегипетском, одно написано демотическим письмом, а второе – иероглифами).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3924300" cy="39243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9243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Африка, Восточная и Южная Азия, Океания, Месоамерика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В этих залах содержатся бенинские бронзы, «Алмазная сутра», «Книга гаданий», ступы Канишки, коллекция китайского фарфора (Фонд Персиваля Дэвида), древнекитайский свиток «Наставления старшей придворной дамы».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Древний Восток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Тем, кто интересуется культурой и археологией Востока будет очень интересно посетить данную экспозицию. Среди многочисленных экспонатов здесь имеется цилиндр Кира, призма Синаххериба, украшения жрицы Шубад, парные статуэтки «Бараны в чаще» 4500-летней давности, собрание барельефов, балаватские ворота Салманасара III.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3745064" cy="3315694"/>
            <wp:effectExtent l="19050" t="0" r="7786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3752834" cy="332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Древняя Греция и Древний Рим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Тут находятся интереснейшие экспонаты, среди которых можно выделить фрагменты раскопок Кносского дворца, фрагменты фриза храма Ники Аптерос, фриз храма Аполлона в Бассах, кубок Уоррена, Портлендская ваза, мраморы Элгина с Акрополя.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3590842" cy="3601940"/>
            <wp:effectExtent l="1905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3589904" cy="360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Великобритания и Европа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Здесь хранятся золотой кубок Карла V, пелерина из Молда, ларец Фрэнкса, шахматы с острова Льюис, броши фуллера, клады англосаксов и человек из Линдоу – останки человека, умершего в эпоху железного века.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739641" cy="473964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739641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CA" w:rsidRPr="00B31C41" w:rsidRDefault="00B31C41" w:rsidP="00B31C41">
      <w:pPr>
        <w:spacing w:line="360" w:lineRule="auto"/>
        <w:jc w:val="right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b/>
          <w:color w:val="auto"/>
          <w:sz w:val="28"/>
          <w:szCs w:val="28"/>
          <w:highlight w:val="white"/>
        </w:rPr>
        <w:t>Графика и гравюра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Fonts w:ascii="Times New Roman" w:hAnsi="Times New Roman"/>
          <w:color w:val="auto"/>
          <w:sz w:val="28"/>
          <w:szCs w:val="28"/>
          <w:highlight w:val="white"/>
        </w:rPr>
        <w:t>В галерее представлены такие знаменитые гравюры, как «Бедствия войны» Гойи, графические рисунки Рафаэля, Альбрехта Дюрера, Микеланджело, Уильяма Блейка, Леонардо да Винчи и Рембрандта.</w:t>
      </w:r>
    </w:p>
    <w:p w:rsidR="003F6DCA" w:rsidRPr="00B31C41" w:rsidRDefault="00B31C41" w:rsidP="00B31C41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bookmarkStart w:id="0" w:name="_GoBack"/>
      <w:r w:rsidRPr="00B31C41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930141" cy="4930141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4930141" cy="493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950BD4" w:rsidRDefault="00950BD4">
      <w:p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br w:type="page"/>
      </w:r>
    </w:p>
    <w:p w:rsidR="003F6DCA" w:rsidRPr="00B31C41" w:rsidRDefault="00950BD4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hyperlink r:id="rId15" w:history="1">
        <w:r w:rsidRPr="00950BD4">
          <w:rPr>
            <w:rStyle w:val="a5"/>
            <w:rFonts w:ascii="Times New Roman" w:hAnsi="Times New Roman"/>
            <w:sz w:val="28"/>
            <w:szCs w:val="28"/>
          </w:rPr>
          <w:t>Скачано с www.znanio.ru</w:t>
        </w:r>
      </w:hyperlink>
    </w:p>
    <w:sectPr w:rsidR="003F6DCA" w:rsidRPr="00B31C41" w:rsidSect="003F6D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F6DCA"/>
    <w:rsid w:val="003F6DCA"/>
    <w:rsid w:val="00950BD4"/>
    <w:rsid w:val="00B3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86118-D6DA-449E-85D4-452CCF48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F6DCA"/>
  </w:style>
  <w:style w:type="paragraph" w:styleId="10">
    <w:name w:val="heading 1"/>
    <w:next w:val="a"/>
    <w:link w:val="11"/>
    <w:uiPriority w:val="9"/>
    <w:qFormat/>
    <w:rsid w:val="003F6D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6D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F6D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F6D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F6D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6DCA"/>
  </w:style>
  <w:style w:type="paragraph" w:styleId="21">
    <w:name w:val="toc 2"/>
    <w:next w:val="a"/>
    <w:link w:val="22"/>
    <w:uiPriority w:val="39"/>
    <w:rsid w:val="003F6D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F6D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F6D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F6D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F6D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6D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F6D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6DCA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3F6DCA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3F6DCA"/>
  </w:style>
  <w:style w:type="paragraph" w:styleId="31">
    <w:name w:val="toc 3"/>
    <w:next w:val="a"/>
    <w:link w:val="32"/>
    <w:uiPriority w:val="39"/>
    <w:rsid w:val="003F6D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F6DCA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3F6DC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6DCA"/>
  </w:style>
  <w:style w:type="character" w:customStyle="1" w:styleId="50">
    <w:name w:val="Заголовок 5 Знак"/>
    <w:link w:val="5"/>
    <w:rsid w:val="003F6D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F6D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3F6DCA"/>
    <w:rPr>
      <w:color w:val="0000FF"/>
      <w:u w:val="single"/>
    </w:rPr>
  </w:style>
  <w:style w:type="character" w:styleId="a5">
    <w:name w:val="Hyperlink"/>
    <w:link w:val="13"/>
    <w:rsid w:val="003F6DCA"/>
    <w:rPr>
      <w:color w:val="0000FF"/>
      <w:u w:val="single"/>
    </w:rPr>
  </w:style>
  <w:style w:type="paragraph" w:customStyle="1" w:styleId="Footnote">
    <w:name w:val="Footnote"/>
    <w:link w:val="Footnote0"/>
    <w:rsid w:val="003F6D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F6D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F6D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6D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F6D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6DC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F6D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6D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F6D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6DC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F6D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F6DCA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3F6DCA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3F6DC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3F6DCA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3F6DCA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3F6D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3F6D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F6D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F6DCA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B31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1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planetofhotels.com/franciya/parizh/luvr" TargetMode="External"/><Relationship Id="rId15" Type="http://schemas.openxmlformats.org/officeDocument/2006/relationships/hyperlink" Target="https://znanio.ru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974</Words>
  <Characters>5558</Characters>
  <Application>Microsoft Office Word</Application>
  <DocSecurity>0</DocSecurity>
  <Lines>46</Lines>
  <Paragraphs>13</Paragraphs>
  <ScaleCrop>false</ScaleCrop>
  <Company>Microsoft</Company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Viktar</cp:lastModifiedBy>
  <cp:revision>3</cp:revision>
  <dcterms:created xsi:type="dcterms:W3CDTF">2023-09-22T17:11:00Z</dcterms:created>
  <dcterms:modified xsi:type="dcterms:W3CDTF">2023-10-25T17:34:00Z</dcterms:modified>
</cp:coreProperties>
</file>