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Одна из задач современного образования - это формирование универсальных способностей личности. Эффективным средством формирования универсальных учебных действий ученика, имеющего проблемы в обучении или успешного в обучении ученика, является индивидуальный образовательный маршрут</w:t>
      </w:r>
      <w:r w:rsidR="00FC4044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.</w:t>
      </w:r>
      <w:bookmarkStart w:id="0" w:name="_GoBack"/>
      <w:bookmarkEnd w:id="0"/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Индивидуальный образовательный маршрут разрабатывается как для сильного ученика, так и для слабого. Ученик может иметь затруднения в обучении по разным зависящим и не зависящим от него причинам: пропуски занятий по болезни; слабое общее физическое развитие, наличие хронических заболеваний; задержка психического развития (ЗПР), педагогическая запущенность, пропуски занятий. </w:t>
      </w:r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Я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прида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ю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выяснению причин затруднений в обучении огромное значение. Эту работу она выполняет с помощью самого обучающегося, его родителей и одноклассников. В работе с учениками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я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использу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ю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разные диагностические тесты (на мотивацию, социальную компетентность, интересы ребенка, способности ребенка, уровни обучаемости, уровень творческого потенциала и др.). Данные тесты помогают выявить интересы и склонности каждого ребенка, особенности его темперамента, мышления, памяти и других показателей и определить методы и формы устранения затруднений в обучении, разработать индивидуальный образовательный  маршрут.</w:t>
      </w:r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Индивидуальный образовательный маршрут – специфический метод индивидуального обучения, помогающий ликвидировать пробелы в знаниях, умениях, навыках обучающихся, овладеть ключевыми образовательными технологиями, осуществить психолого-педагогическую поддержку ребёнка, а значит повысить уровень учебной мотивации. Такая работа с индивидуально-образовательными маршрутами реализует право ученика на выбор темпов работы, форм обучения и, несомненно, даёт шанс ребёнку открыть себя как индивидуальность, как личность.</w:t>
      </w:r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proofErr w:type="gramStart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В образовательном маршруте для обучающихся с ослабленным здоровьем присутствуют дополнительные консультации по пропущенным темам, на уроках организовывается работа в группах.</w:t>
      </w:r>
      <w:proofErr w:type="gramEnd"/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Для </w:t>
      </w:r>
      <w:proofErr w:type="gramStart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обучающихся</w:t>
      </w:r>
      <w:proofErr w:type="gramEnd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с низким уровнем учебной мотивации и трудностями в обучении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я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обеспечива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ю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индивидуальный образовательный маршрут через интеграцию учебной и </w:t>
      </w:r>
      <w:proofErr w:type="spellStart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внеучебной</w:t>
      </w:r>
      <w:proofErr w:type="spellEnd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деятельности, дифференцированные задания, организацию проектно-групповой деятельности. Это направление позволяет повысить уровень учебной мотивации, развить </w:t>
      </w:r>
      <w:proofErr w:type="spellStart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метапредметные</w:t>
      </w:r>
      <w:proofErr w:type="spellEnd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УУД.</w:t>
      </w:r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Важным фактором усвоения материала является создание ситуации успеха для каждого обучающегося. </w:t>
      </w:r>
      <w:proofErr w:type="gramStart"/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С этой целью для слабых обучающихся используются различные карточки для индивидуальной работы, образцы выполнения заданий, выбор правильного решения из ряда решений, также опорные схемы, алгоритмы действий или карточки - информаторы и т.д. </w:t>
      </w:r>
      <w:proofErr w:type="gramEnd"/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ab/>
        <w:t>Для повышения мотивации часто использу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ю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разнообразные формы и типы занятия. Например: урок-игра, урок-викторина, урок-соревнование.</w:t>
      </w:r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ab/>
        <w:t>На практике использу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ю</w:t>
      </w: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технологии, направленные на развитие учащихся и активизацию их познавательной деятельности. Одной из таких технологий является проектное обучение. При работе над проектом у учащихся не только систематизируются и обобщаются полученные знания на уроках, но и развивается внимание. Проектно-исследовательская деятельность позволяет школьникам на практике применить знания, полученные на уроках. </w:t>
      </w:r>
    </w:p>
    <w:p w:rsidR="00290A10" w:rsidRPr="00290A10" w:rsidRDefault="00290A10" w:rsidP="00290A10">
      <w:pPr>
        <w:suppressAutoHyphens/>
        <w:overflowPunct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290A10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ab/>
        <w:t>Организация работы дифференцированной работы с разными категориями обучающихся способствует повышению познавательного интереса учащихся. У детей возникает желание учиться, познавать новое. Такая работа имеет важное воспитательное значение: приучает детей к выполнению своих обязанностей, поручений, поддерживает на должном уровне активность, формирует самостоятельность и ответственность.</w:t>
      </w:r>
    </w:p>
    <w:p w:rsidR="0019643D" w:rsidRDefault="00FC4044"/>
    <w:sectPr w:rsidR="0019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A10"/>
    <w:rsid w:val="00215B14"/>
    <w:rsid w:val="00290A10"/>
    <w:rsid w:val="00FC07D0"/>
    <w:rsid w:val="00FC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2024-03-03T15:20:00Z</dcterms:created>
  <dcterms:modified xsi:type="dcterms:W3CDTF">2024-03-03T15:25:00Z</dcterms:modified>
</cp:coreProperties>
</file>