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BC1" w:rsidRPr="00FD7301" w:rsidRDefault="00B27BC1" w:rsidP="00B27BC1">
      <w:pPr>
        <w:spacing w:after="0" w:line="240" w:lineRule="auto"/>
        <w:rPr>
          <w:rFonts w:ascii="Times New Roman" w:hAnsi="Times New Roman" w:cs="Times New Roman"/>
          <w:i/>
          <w:iCs/>
          <w:sz w:val="28"/>
          <w:szCs w:val="28"/>
        </w:rPr>
      </w:pPr>
    </w:p>
    <w:p w:rsidR="00D45FBD" w:rsidRDefault="00D45FBD" w:rsidP="00B27BC1">
      <w:pPr>
        <w:spacing w:after="0" w:line="240" w:lineRule="auto"/>
        <w:rPr>
          <w:rFonts w:ascii="Times New Roman" w:hAnsi="Times New Roman" w:cs="Times New Roman"/>
          <w:iCs/>
          <w:sz w:val="28"/>
          <w:szCs w:val="28"/>
        </w:rPr>
      </w:pPr>
    </w:p>
    <w:p w:rsidR="00D45FBD" w:rsidRPr="00D45FBD" w:rsidRDefault="00D45FBD" w:rsidP="00D45FBD">
      <w:pPr>
        <w:jc w:val="center"/>
        <w:rPr>
          <w:rFonts w:ascii="Times New Roman" w:hAnsi="Times New Roman" w:cs="Times New Roman"/>
          <w:b/>
          <w:iCs/>
          <w:sz w:val="28"/>
          <w:szCs w:val="28"/>
        </w:rPr>
      </w:pPr>
      <w:r w:rsidRPr="00D45FBD">
        <w:rPr>
          <w:rFonts w:ascii="Times New Roman" w:hAnsi="Times New Roman" w:cs="Times New Roman"/>
          <w:b/>
          <w:iCs/>
          <w:sz w:val="28"/>
          <w:szCs w:val="28"/>
        </w:rPr>
        <w:t>Развитие креативного мышления на уроках в начальной школе</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Для того, чтобы решить задачу в реальной жизни, мы обращаемся либо к изученному шаблону, либо к собственному опыту, либо к неизвестным ранее примерам из окружающего мира. Для того, чтобы использовать два последних способа, нужно уметь наблюдать, обдумывать, опираться на то, что человек когда-то видел, слышал или ощущал. Всем этим навыкам можно научить ребенка на школьных уроках. </w:t>
      </w:r>
    </w:p>
    <w:p w:rsidR="00FD7301" w:rsidRPr="00D45FBD" w:rsidRDefault="00D45FBD" w:rsidP="00AE60FF">
      <w:pPr>
        <w:rPr>
          <w:rFonts w:ascii="Times New Roman" w:hAnsi="Times New Roman" w:cs="Times New Roman"/>
          <w:sz w:val="28"/>
          <w:szCs w:val="28"/>
        </w:rPr>
      </w:pPr>
      <w:r>
        <w:rPr>
          <w:rFonts w:ascii="Times New Roman" w:hAnsi="Times New Roman" w:cs="Times New Roman"/>
          <w:sz w:val="28"/>
          <w:szCs w:val="28"/>
        </w:rPr>
        <w:t>Существует</w:t>
      </w:r>
      <w:r w:rsidR="00AE60FF" w:rsidRPr="00FD7301">
        <w:rPr>
          <w:rFonts w:ascii="Times New Roman" w:hAnsi="Times New Roman" w:cs="Times New Roman"/>
          <w:sz w:val="28"/>
          <w:szCs w:val="28"/>
        </w:rPr>
        <w:t xml:space="preserve"> 7 </w:t>
      </w:r>
      <w:bookmarkStart w:id="0" w:name="_GoBack"/>
      <w:r w:rsidR="00AE60FF" w:rsidRPr="00FD7301">
        <w:rPr>
          <w:rFonts w:ascii="Times New Roman" w:hAnsi="Times New Roman" w:cs="Times New Roman"/>
          <w:sz w:val="28"/>
          <w:szCs w:val="28"/>
        </w:rPr>
        <w:t>способов развития креативного мышления, к</w:t>
      </w:r>
      <w:r w:rsidR="007B71AD" w:rsidRPr="00FD7301">
        <w:rPr>
          <w:rFonts w:ascii="Times New Roman" w:hAnsi="Times New Roman" w:cs="Times New Roman"/>
          <w:sz w:val="28"/>
          <w:szCs w:val="28"/>
        </w:rPr>
        <w:t>оторые учитель</w:t>
      </w:r>
      <w:r w:rsidR="00AE60FF" w:rsidRPr="00FD7301">
        <w:rPr>
          <w:rFonts w:ascii="Times New Roman" w:hAnsi="Times New Roman" w:cs="Times New Roman"/>
          <w:sz w:val="28"/>
          <w:szCs w:val="28"/>
        </w:rPr>
        <w:t> может легко внедрить в свою практику</w:t>
      </w:r>
      <w:bookmarkEnd w:id="0"/>
      <w:r w:rsidR="00AE60FF" w:rsidRPr="00FD7301">
        <w:rPr>
          <w:rFonts w:ascii="Times New Roman" w:hAnsi="Times New Roman" w:cs="Times New Roman"/>
          <w:sz w:val="28"/>
          <w:szCs w:val="28"/>
        </w:rPr>
        <w:t>.</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Подбирать ассоциации</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Ассоциативность — или способность видеть связь между совершенно разными предметами и явлениями — придает мышлению ребенка гибкость, оригинальность и продуктивность, позволяет быстро найти нужную информацию в самых неожиданных воспоминаниях. Простое задание на развитие ассоциативного мышления: дать ребятам сравнить два предмета, найти общие черты и отличия. Сначала это могут быть близкие предметы — например, яблоко и капуста, затем — семантически далекие: допустим, </w:t>
      </w:r>
      <w:r w:rsidR="00754164" w:rsidRPr="00FD7301">
        <w:rPr>
          <w:rFonts w:ascii="Times New Roman" w:hAnsi="Times New Roman" w:cs="Times New Roman"/>
          <w:sz w:val="28"/>
          <w:szCs w:val="28"/>
        </w:rPr>
        <w:t>ветер и воробей</w:t>
      </w:r>
      <w:r w:rsidRPr="00FD7301">
        <w:rPr>
          <w:rFonts w:ascii="Times New Roman" w:hAnsi="Times New Roman" w:cs="Times New Roman"/>
          <w:sz w:val="28"/>
          <w:szCs w:val="28"/>
        </w:rPr>
        <w:t xml:space="preserve">. Они совершенно разные, но оба могут двигаться, </w:t>
      </w:r>
      <w:r w:rsidR="00754164" w:rsidRPr="00FD7301">
        <w:rPr>
          <w:rFonts w:ascii="Times New Roman" w:hAnsi="Times New Roman" w:cs="Times New Roman"/>
          <w:sz w:val="28"/>
          <w:szCs w:val="28"/>
        </w:rPr>
        <w:t>могут летать</w:t>
      </w:r>
      <w:r w:rsidRPr="00FD7301">
        <w:rPr>
          <w:rFonts w:ascii="Times New Roman" w:hAnsi="Times New Roman" w:cs="Times New Roman"/>
          <w:sz w:val="28"/>
          <w:szCs w:val="28"/>
        </w:rPr>
        <w:t xml:space="preserve"> и так далее. Обсуждение можно продолжить, добавив третье постороннее понятие и предложить составить с ними высказывание. </w:t>
      </w:r>
    </w:p>
    <w:p w:rsidR="00AE60FF" w:rsidRPr="00FD7301" w:rsidRDefault="00754164" w:rsidP="00AE60FF">
      <w:pPr>
        <w:rPr>
          <w:rFonts w:ascii="Times New Roman" w:hAnsi="Times New Roman" w:cs="Times New Roman"/>
          <w:sz w:val="28"/>
          <w:szCs w:val="28"/>
        </w:rPr>
      </w:pPr>
      <w:r w:rsidRPr="00FD7301">
        <w:rPr>
          <w:rFonts w:ascii="Times New Roman" w:hAnsi="Times New Roman" w:cs="Times New Roman"/>
          <w:sz w:val="28"/>
          <w:szCs w:val="28"/>
        </w:rPr>
        <w:t xml:space="preserve">Один из приемов опять же работы со словарными словами, когда берутся два слова, не связанных между собой по смыслу и предлагается создать смысловую ассоциативную цепочку, приводящую от одного к другому. </w:t>
      </w:r>
      <w:proofErr w:type="gramStart"/>
      <w:r w:rsidRPr="00FD7301">
        <w:rPr>
          <w:rFonts w:ascii="Times New Roman" w:hAnsi="Times New Roman" w:cs="Times New Roman"/>
          <w:sz w:val="28"/>
          <w:szCs w:val="28"/>
        </w:rPr>
        <w:t>Например</w:t>
      </w:r>
      <w:proofErr w:type="gramEnd"/>
      <w:r w:rsidRPr="00FD7301">
        <w:rPr>
          <w:rFonts w:ascii="Times New Roman" w:hAnsi="Times New Roman" w:cs="Times New Roman"/>
          <w:sz w:val="28"/>
          <w:szCs w:val="28"/>
        </w:rPr>
        <w:t>: машина – берёза. Машина-дорога-лес-берёза.</w:t>
      </w:r>
    </w:p>
    <w:p w:rsidR="00754164" w:rsidRPr="00FD7301" w:rsidRDefault="00754164" w:rsidP="00AE60FF">
      <w:pPr>
        <w:rPr>
          <w:rFonts w:ascii="Times New Roman" w:hAnsi="Times New Roman" w:cs="Times New Roman"/>
          <w:sz w:val="28"/>
          <w:szCs w:val="28"/>
        </w:rPr>
      </w:pPr>
      <w:r w:rsidRPr="00FD7301">
        <w:rPr>
          <w:rFonts w:ascii="Times New Roman" w:hAnsi="Times New Roman" w:cs="Times New Roman"/>
          <w:sz w:val="28"/>
          <w:szCs w:val="28"/>
        </w:rPr>
        <w:t xml:space="preserve">При изучении темы «Имя прилагательное» мы пробовали </w:t>
      </w:r>
      <w:r w:rsidR="00725A0A" w:rsidRPr="00FD7301">
        <w:rPr>
          <w:rFonts w:ascii="Times New Roman" w:hAnsi="Times New Roman" w:cs="Times New Roman"/>
          <w:sz w:val="28"/>
          <w:szCs w:val="28"/>
        </w:rPr>
        <w:t>подобрать ассоциации, сходные по одному или нескольким признакам: ваза-бусы-окно (стеклянный, блестящий, прозрачный и т.д.)</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Ассоциативное мышление также развивается при составлении интеллект-карт: схем, раскрывающих понятие или явление с разных сторон. </w:t>
      </w:r>
      <w:r w:rsidR="00725A0A" w:rsidRPr="00FD7301">
        <w:rPr>
          <w:rFonts w:ascii="Times New Roman" w:hAnsi="Times New Roman" w:cs="Times New Roman"/>
          <w:sz w:val="28"/>
          <w:szCs w:val="28"/>
        </w:rPr>
        <w:t>Пример интеллект-карты вы видите на схеме.</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Иллюстрировать </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Креативное мышление подразумевает переход от слов к образам, а затем к действиям, и наоборот. Для того, чтобы визуализировать понятие, полезно прибегнуть к иллюстрациям. Предложите детям создать картинки к литературному тексту или по мотивам абстрактного понятия: например, объёма. Можно не только рисовать от руки, но и использовать изображения </w:t>
      </w:r>
      <w:r w:rsidRPr="00FD7301">
        <w:rPr>
          <w:rFonts w:ascii="Times New Roman" w:hAnsi="Times New Roman" w:cs="Times New Roman"/>
          <w:sz w:val="28"/>
          <w:szCs w:val="28"/>
        </w:rPr>
        <w:lastRenderedPageBreak/>
        <w:t xml:space="preserve">из интернета, коллажи. Другие идеи: проиллюстрировать пословицу с помощью </w:t>
      </w:r>
      <w:proofErr w:type="spellStart"/>
      <w:r w:rsidRPr="00FD7301">
        <w:rPr>
          <w:rFonts w:ascii="Times New Roman" w:hAnsi="Times New Roman" w:cs="Times New Roman"/>
          <w:sz w:val="28"/>
          <w:szCs w:val="28"/>
        </w:rPr>
        <w:t>эмоджи</w:t>
      </w:r>
      <w:proofErr w:type="spellEnd"/>
      <w:r w:rsidR="00FD616C" w:rsidRPr="00FD7301">
        <w:rPr>
          <w:rFonts w:ascii="Times New Roman" w:hAnsi="Times New Roman" w:cs="Times New Roman"/>
          <w:sz w:val="28"/>
          <w:szCs w:val="28"/>
        </w:rPr>
        <w:t xml:space="preserve"> (смайликов)</w:t>
      </w:r>
      <w:r w:rsidRPr="00FD7301">
        <w:rPr>
          <w:rFonts w:ascii="Times New Roman" w:hAnsi="Times New Roman" w:cs="Times New Roman"/>
          <w:sz w:val="28"/>
          <w:szCs w:val="28"/>
        </w:rPr>
        <w:t>, не забывая про их переносный смысл. Все это способствует развитию воображения. </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Читать, разговаривать и придумывать</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Креативное мышление напрямую связано с умением генерировать новые идеи на основе существующей информации — например, текста или изображения. Дети могут практиковаться в творчестве, создавая, например, продолжение приключений </w:t>
      </w:r>
      <w:r w:rsidR="00B439AC" w:rsidRPr="00FD7301">
        <w:rPr>
          <w:rFonts w:ascii="Times New Roman" w:hAnsi="Times New Roman" w:cs="Times New Roman"/>
          <w:sz w:val="28"/>
          <w:szCs w:val="28"/>
        </w:rPr>
        <w:t>колобка</w:t>
      </w:r>
      <w:r w:rsidRPr="00FD7301">
        <w:rPr>
          <w:rFonts w:ascii="Times New Roman" w:hAnsi="Times New Roman" w:cs="Times New Roman"/>
          <w:sz w:val="28"/>
          <w:szCs w:val="28"/>
        </w:rPr>
        <w:t>, историю для новой части мультика «</w:t>
      </w:r>
      <w:r w:rsidR="00B439AC" w:rsidRPr="00FD7301">
        <w:rPr>
          <w:rFonts w:ascii="Times New Roman" w:hAnsi="Times New Roman" w:cs="Times New Roman"/>
          <w:sz w:val="28"/>
          <w:szCs w:val="28"/>
        </w:rPr>
        <w:t>Ну погоди</w:t>
      </w:r>
      <w:r w:rsidRPr="00FD7301">
        <w:rPr>
          <w:rFonts w:ascii="Times New Roman" w:hAnsi="Times New Roman" w:cs="Times New Roman"/>
          <w:sz w:val="28"/>
          <w:szCs w:val="28"/>
        </w:rPr>
        <w:t>» или альтернативное окончание любимой сказки. Собрав истории всех детей класса, можно сверстать целую книгу. Тут важно помнить, что многим детям бывает страшно делиться своими идеями со сверстниками, поэтому лучше разделить класс на группы или пары. Командная работа поможет избежать травмирующей ситуации сравнения. </w:t>
      </w:r>
      <w:r w:rsidR="003174B3" w:rsidRPr="00FD7301">
        <w:rPr>
          <w:rFonts w:ascii="Times New Roman" w:hAnsi="Times New Roman" w:cs="Times New Roman"/>
          <w:sz w:val="28"/>
          <w:szCs w:val="28"/>
        </w:rPr>
        <w:t xml:space="preserve">(При этом для того, чтобы создать историю можно обратиться за помощью к </w:t>
      </w:r>
      <w:proofErr w:type="spellStart"/>
      <w:r w:rsidR="003174B3" w:rsidRPr="00FD7301">
        <w:rPr>
          <w:rFonts w:ascii="Times New Roman" w:hAnsi="Times New Roman" w:cs="Times New Roman"/>
          <w:sz w:val="28"/>
          <w:szCs w:val="28"/>
        </w:rPr>
        <w:t>нейросети</w:t>
      </w:r>
      <w:proofErr w:type="spellEnd"/>
      <w:r w:rsidR="003174B3" w:rsidRPr="00FD7301">
        <w:rPr>
          <w:rFonts w:ascii="Times New Roman" w:hAnsi="Times New Roman" w:cs="Times New Roman"/>
          <w:sz w:val="28"/>
          <w:szCs w:val="28"/>
        </w:rPr>
        <w:t>, которая как выяснилось не менее креативна: на вопрос почему лиса не стала есть колобка, искусственный интеллект мне ответил, что она решила подождать, пока колобок подрастет и наберет вес, а потом уже и съесть «</w:t>
      </w:r>
      <w:proofErr w:type="spellStart"/>
      <w:r w:rsidR="003174B3" w:rsidRPr="00FD7301">
        <w:rPr>
          <w:rFonts w:ascii="Times New Roman" w:hAnsi="Times New Roman" w:cs="Times New Roman"/>
          <w:sz w:val="28"/>
          <w:szCs w:val="28"/>
        </w:rPr>
        <w:t>балабоба</w:t>
      </w:r>
      <w:proofErr w:type="spellEnd"/>
      <w:r w:rsidR="003174B3" w:rsidRPr="00FD7301">
        <w:rPr>
          <w:rFonts w:ascii="Times New Roman" w:hAnsi="Times New Roman" w:cs="Times New Roman"/>
          <w:sz w:val="28"/>
          <w:szCs w:val="28"/>
        </w:rPr>
        <w:t>»).</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Большой ресурс для развития креативного мышления дают уроки литературного чтения. Во время знакомства с произведениями важно акцентировать внимание детей на моментах, значимых для понимания авторского замысла: спрашивать, почему герои поступают так или иначе, а в моменты поворотных событий останавливаться и предполагать, как сюжет повернется дальше и какого развития повествования им бы хотелось. Так дети становятся вдумчивыми и творческими читателями, способными сопереживать героям, понимать замысел автора и видеть в текстах явления из реальной жизни. Кроме того, такие обсуждения стимулируют развитие воображения и фантазии, творческую активность детей. </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Инсценировать </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Продолжая работу с текстом и развитием воображения, можно предложить детям творчески пересказать прочитанное, добавив детали и события, или сделать это от первого лица, пробуя разные интонации. Следующий этап – драматизация в любом из ее проявлений: чтение по ролям, пантомима, постановка спектаклей.  </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Играть </w:t>
      </w:r>
    </w:p>
    <w:p w:rsidR="00E92624"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Игра – самый эффективный способ развития креативного мышления у детей.  Можно использовать и ролевые, и настольные игры. </w:t>
      </w:r>
    </w:p>
    <w:p w:rsidR="00E92624" w:rsidRPr="00FD7301" w:rsidRDefault="00E92624" w:rsidP="00AE60FF">
      <w:pPr>
        <w:rPr>
          <w:rFonts w:ascii="Times New Roman" w:hAnsi="Times New Roman" w:cs="Times New Roman"/>
          <w:sz w:val="28"/>
          <w:szCs w:val="28"/>
        </w:rPr>
      </w:pPr>
      <w:r w:rsidRPr="00FD7301">
        <w:rPr>
          <w:rFonts w:ascii="Times New Roman" w:hAnsi="Times New Roman" w:cs="Times New Roman"/>
          <w:sz w:val="28"/>
          <w:szCs w:val="28"/>
        </w:rPr>
        <w:t xml:space="preserve">Игра «Почему так произошло?»  Цель: учить устанавливать причинные связи между событиями. Ход: Ведущий называет 2 события, на первый взгляд, не </w:t>
      </w:r>
      <w:r w:rsidRPr="00FD7301">
        <w:rPr>
          <w:rFonts w:ascii="Times New Roman" w:hAnsi="Times New Roman" w:cs="Times New Roman"/>
          <w:sz w:val="28"/>
          <w:szCs w:val="28"/>
        </w:rPr>
        <w:lastRenderedPageBreak/>
        <w:t xml:space="preserve">связанные между собой и задает вопрос: «Объясни, почему так произошло?» </w:t>
      </w:r>
      <w:proofErr w:type="gramStart"/>
      <w:r w:rsidRPr="00FD7301">
        <w:rPr>
          <w:rFonts w:ascii="Times New Roman" w:hAnsi="Times New Roman" w:cs="Times New Roman"/>
          <w:sz w:val="28"/>
          <w:szCs w:val="28"/>
        </w:rPr>
        <w:t>Например</w:t>
      </w:r>
      <w:proofErr w:type="gramEnd"/>
      <w:r w:rsidRPr="00FD7301">
        <w:rPr>
          <w:rFonts w:ascii="Times New Roman" w:hAnsi="Times New Roman" w:cs="Times New Roman"/>
          <w:sz w:val="28"/>
          <w:szCs w:val="28"/>
        </w:rPr>
        <w:t>: 1. Белка сидела на дереве и упустила шишку. 2.Самосвал с грузом не пришел по назначению вовремя. Ответ: Белка, сидя на дереве, упустила шишку. Шишка, падая, спугнула зайца. Заяц выскочил на дорогу. Шофер самосвала увидел зайца, остановил машину и побежал за ним. Шофер заблудился в лесу и самосвал с грузом не пришел по назначению вовремя.</w:t>
      </w:r>
    </w:p>
    <w:p w:rsidR="00E92624" w:rsidRPr="00FD7301" w:rsidRDefault="00E92624" w:rsidP="00AE60FF">
      <w:pPr>
        <w:rPr>
          <w:rFonts w:ascii="Times New Roman" w:hAnsi="Times New Roman" w:cs="Times New Roman"/>
          <w:sz w:val="28"/>
          <w:szCs w:val="28"/>
        </w:rPr>
      </w:pPr>
      <w:r w:rsidRPr="00FD7301">
        <w:rPr>
          <w:rFonts w:ascii="Times New Roman" w:hAnsi="Times New Roman" w:cs="Times New Roman"/>
          <w:sz w:val="28"/>
          <w:szCs w:val="28"/>
        </w:rPr>
        <w:t>1.Собака погналась за курицей. 2.Школьники не смогли поехать на экскурсию. 1.Молоко выкипело. 2.Самолет совершил вынужденную посадку. 1.Папа раскрыл книгу. 2. Комната наполнилась дымом. 1.Котенок подошел к блюдечку. 2.Мальчик не выучил урок. 1.Дворник взял метлу. 2.Мама вдела нитку в иголку.</w:t>
      </w:r>
    </w:p>
    <w:p w:rsidR="0041169E" w:rsidRPr="00FD7301" w:rsidRDefault="0041169E" w:rsidP="0041169E">
      <w:pPr>
        <w:rPr>
          <w:rFonts w:ascii="Times New Roman" w:hAnsi="Times New Roman" w:cs="Times New Roman"/>
          <w:sz w:val="28"/>
          <w:szCs w:val="28"/>
        </w:rPr>
      </w:pPr>
      <w:r w:rsidRPr="00FD7301">
        <w:rPr>
          <w:rFonts w:ascii="Times New Roman" w:hAnsi="Times New Roman" w:cs="Times New Roman"/>
          <w:sz w:val="28"/>
          <w:szCs w:val="28"/>
        </w:rPr>
        <w:t>Так же, под классную работу можно адаптировать настольные игры, например, игру на нахождение рифмующихся слов.</w:t>
      </w:r>
    </w:p>
    <w:p w:rsidR="00E92624" w:rsidRPr="00FD7301" w:rsidRDefault="00E92624" w:rsidP="00AE60FF">
      <w:pPr>
        <w:rPr>
          <w:rFonts w:ascii="Times New Roman" w:hAnsi="Times New Roman" w:cs="Times New Roman"/>
          <w:sz w:val="28"/>
          <w:szCs w:val="28"/>
        </w:rPr>
      </w:pPr>
      <w:r w:rsidRPr="00FD7301">
        <w:rPr>
          <w:rFonts w:ascii="Times New Roman" w:hAnsi="Times New Roman" w:cs="Times New Roman"/>
          <w:sz w:val="28"/>
          <w:szCs w:val="28"/>
        </w:rPr>
        <w:t>Игра «Четвертый лишний»</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Это не только стимулирует творческую активность детей, но и делает более благоприятной атмосферу в коллективе. </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В развитии креативного мышления могут помочь и двигательные активности. Хорошо, если они будут напрямую связаны с наблюдением, анализом и драматизацией. Например, можно предложить ребятам попробовать пробежать по коридору как Буратино, как Незнайка, как Кощей Бессмертный. Или поиграть в традиционную игру «Крокодил».</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Решать головоломки и ребусы</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Развитию креативного мышления способствует и решение головоломок, ребусов, занимательных задач. Однако тут важно быть готовым прийти на помощь ребёнку, подвести его к решению, чтобы не создавать для него ситуацию неуспеха. </w:t>
      </w:r>
    </w:p>
    <w:p w:rsidR="00AE60FF" w:rsidRPr="00D45FBD" w:rsidRDefault="00AE60FF" w:rsidP="00FD7301">
      <w:pPr>
        <w:pStyle w:val="a4"/>
        <w:numPr>
          <w:ilvl w:val="0"/>
          <w:numId w:val="2"/>
        </w:numPr>
        <w:rPr>
          <w:rFonts w:ascii="Times New Roman" w:hAnsi="Times New Roman" w:cs="Times New Roman"/>
          <w:sz w:val="28"/>
          <w:szCs w:val="28"/>
        </w:rPr>
      </w:pPr>
      <w:r w:rsidRPr="00D45FBD">
        <w:rPr>
          <w:rFonts w:ascii="Times New Roman" w:hAnsi="Times New Roman" w:cs="Times New Roman"/>
          <w:bCs/>
          <w:sz w:val="28"/>
          <w:szCs w:val="28"/>
        </w:rPr>
        <w:t>Использовать задачи ТРИЗ</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ТРИЗ расшифровывается как «теория решения изобретательских задач». Это комплекс приемов мышления, которые помогают человеку находить самое эффективное и нестандартное решение для проблемы, с которой он не имел дела раньше.  </w:t>
      </w:r>
    </w:p>
    <w:p w:rsidR="0041169E"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 xml:space="preserve">Однако </w:t>
      </w:r>
      <w:proofErr w:type="spellStart"/>
      <w:r w:rsidRPr="00FD7301">
        <w:rPr>
          <w:rFonts w:ascii="Times New Roman" w:hAnsi="Times New Roman" w:cs="Times New Roman"/>
          <w:sz w:val="28"/>
          <w:szCs w:val="28"/>
        </w:rPr>
        <w:t>младшеклассники</w:t>
      </w:r>
      <w:proofErr w:type="spellEnd"/>
      <w:r w:rsidRPr="00FD7301">
        <w:rPr>
          <w:rFonts w:ascii="Times New Roman" w:hAnsi="Times New Roman" w:cs="Times New Roman"/>
          <w:sz w:val="28"/>
          <w:szCs w:val="28"/>
        </w:rPr>
        <w:t xml:space="preserve"> лучше всего справляются с задачами по ТРИЗ на интуитивном уровне, не обращаясь к конкретным приемам, чтобы не отдаляться от содержания в угоду форме. Предложите ребятам поразмышлять над стихотворением «Наша Таня громко плачет», задавая наводящие вопросы. Как Тане достать мяч? А если нет палочки, сачка, некого попросить? </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lastRenderedPageBreak/>
        <w:t>Подтолкнуть к решению может игра «Не да, а нет»: в ней на вопросы, которые обычно подразумевают положительный ответ, нужно ответить «нет». Всегда ли автомобиль быстрее пешехода? Нет, если машина стоит на светофоре. </w:t>
      </w:r>
    </w:p>
    <w:p w:rsidR="00AE60FF" w:rsidRPr="00FD7301" w:rsidRDefault="00AE60FF" w:rsidP="00AE60FF">
      <w:pPr>
        <w:rPr>
          <w:rFonts w:ascii="Times New Roman" w:hAnsi="Times New Roman" w:cs="Times New Roman"/>
          <w:sz w:val="28"/>
          <w:szCs w:val="28"/>
        </w:rPr>
      </w:pPr>
      <w:r w:rsidRPr="00FD7301">
        <w:rPr>
          <w:rFonts w:ascii="Times New Roman" w:hAnsi="Times New Roman" w:cs="Times New Roman"/>
          <w:sz w:val="28"/>
          <w:szCs w:val="28"/>
        </w:rPr>
        <w:t>Ребят постарше можно познакомить с приемами для решения задач ТРИЗ: ПОПС-формулой, моделью «Элемент - имя признака - значение признака», приемом «Создай паспорт» методом маленьких человечков и так далее. Им можно предлагать решать глобальные задачи: как сократить количество пластика в океане или решить проблему космического мусора? Интересно ученикам будет и улучшить (хотя бы теоретически) то, что уже существует: например, сделать кастрюлю, из которой не сбегает молоко.</w:t>
      </w:r>
    </w:p>
    <w:p w:rsidR="00FD7301" w:rsidRPr="00D45FBD" w:rsidRDefault="00FD7301">
      <w:pPr>
        <w:rPr>
          <w:rFonts w:ascii="Times New Roman" w:hAnsi="Times New Roman" w:cs="Times New Roman"/>
          <w:color w:val="000000"/>
          <w:sz w:val="28"/>
          <w:szCs w:val="28"/>
          <w:shd w:val="clear" w:color="auto" w:fill="FFFFFF"/>
        </w:rPr>
      </w:pPr>
      <w:r w:rsidRPr="00D45FBD">
        <w:rPr>
          <w:rFonts w:ascii="Times New Roman" w:hAnsi="Times New Roman" w:cs="Times New Roman"/>
          <w:color w:val="000000"/>
          <w:sz w:val="28"/>
          <w:szCs w:val="28"/>
          <w:shd w:val="clear" w:color="auto" w:fill="FFFFFF"/>
        </w:rPr>
        <w:t>Заключение.</w:t>
      </w:r>
    </w:p>
    <w:p w:rsidR="0044600A" w:rsidRPr="00FD7301" w:rsidRDefault="00B73E43">
      <w:pPr>
        <w:rPr>
          <w:rFonts w:ascii="Times New Roman" w:hAnsi="Times New Roman" w:cs="Times New Roman"/>
          <w:sz w:val="28"/>
          <w:szCs w:val="28"/>
        </w:rPr>
      </w:pPr>
      <w:r w:rsidRPr="00FD7301">
        <w:rPr>
          <w:rFonts w:ascii="Times New Roman" w:hAnsi="Times New Roman" w:cs="Times New Roman"/>
          <w:color w:val="000000"/>
          <w:sz w:val="28"/>
          <w:szCs w:val="28"/>
          <w:shd w:val="clear" w:color="auto" w:fill="FFFFFF"/>
        </w:rPr>
        <w:t xml:space="preserve">Есть великая формула </w:t>
      </w:r>
      <w:proofErr w:type="spellStart"/>
      <w:r w:rsidRPr="00FD7301">
        <w:rPr>
          <w:rFonts w:ascii="Times New Roman" w:hAnsi="Times New Roman" w:cs="Times New Roman"/>
          <w:color w:val="000000"/>
          <w:sz w:val="28"/>
          <w:szCs w:val="28"/>
          <w:shd w:val="clear" w:color="auto" w:fill="FFFFFF"/>
        </w:rPr>
        <w:t>К.Э.Циолковского</w:t>
      </w:r>
      <w:proofErr w:type="spellEnd"/>
      <w:r w:rsidRPr="00FD7301">
        <w:rPr>
          <w:rFonts w:ascii="Times New Roman" w:hAnsi="Times New Roman" w:cs="Times New Roman"/>
          <w:color w:val="000000"/>
          <w:sz w:val="28"/>
          <w:szCs w:val="28"/>
          <w:shd w:val="clear" w:color="auto" w:fill="FFFFFF"/>
        </w:rPr>
        <w:t xml:space="preserve">, приоткрывающая завесу </w:t>
      </w:r>
      <w:proofErr w:type="gramStart"/>
      <w:r w:rsidRPr="00FD7301">
        <w:rPr>
          <w:rFonts w:ascii="Times New Roman" w:hAnsi="Times New Roman" w:cs="Times New Roman"/>
          <w:color w:val="000000"/>
          <w:sz w:val="28"/>
          <w:szCs w:val="28"/>
          <w:shd w:val="clear" w:color="auto" w:fill="FFFFFF"/>
        </w:rPr>
        <w:t>над тайной рождения</w:t>
      </w:r>
      <w:proofErr w:type="gramEnd"/>
      <w:r w:rsidRPr="00FD7301">
        <w:rPr>
          <w:rFonts w:ascii="Times New Roman" w:hAnsi="Times New Roman" w:cs="Times New Roman"/>
          <w:color w:val="000000"/>
          <w:sz w:val="28"/>
          <w:szCs w:val="28"/>
          <w:shd w:val="clear" w:color="auto" w:fill="FFFFFF"/>
        </w:rPr>
        <w:t xml:space="preserve"> творческого ума: “ Сначала я открывал истины, известные многим, затем стал открывать истины, известные некоторым, и наконец стал открывать истины, никому еще неизвестные”.</w:t>
      </w:r>
      <w:r w:rsidR="00FD7301">
        <w:rPr>
          <w:rFonts w:ascii="Times New Roman" w:hAnsi="Times New Roman" w:cs="Times New Roman"/>
          <w:color w:val="000000"/>
          <w:sz w:val="28"/>
          <w:szCs w:val="28"/>
          <w:shd w:val="clear" w:color="auto" w:fill="FFFFFF"/>
        </w:rPr>
        <w:t xml:space="preserve"> </w:t>
      </w:r>
      <w:r w:rsidRPr="00FD7301">
        <w:rPr>
          <w:rFonts w:ascii="Times New Roman" w:hAnsi="Times New Roman" w:cs="Times New Roman"/>
          <w:color w:val="000000"/>
          <w:sz w:val="28"/>
          <w:szCs w:val="28"/>
          <w:shd w:val="clear" w:color="auto" w:fill="FFFFFF"/>
        </w:rPr>
        <w:t>Видимо, это и есть путь становления творческой стороны интеллекта, путь развития изобретательского и исследовательского таланта</w:t>
      </w:r>
      <w:r w:rsidR="00FD7301">
        <w:rPr>
          <w:rFonts w:ascii="Times New Roman" w:hAnsi="Times New Roman" w:cs="Times New Roman"/>
          <w:color w:val="000000"/>
          <w:sz w:val="28"/>
          <w:szCs w:val="28"/>
          <w:shd w:val="clear" w:color="auto" w:fill="FFFFFF"/>
        </w:rPr>
        <w:t>, креативного мышления</w:t>
      </w:r>
      <w:r w:rsidRPr="00FD7301">
        <w:rPr>
          <w:rFonts w:ascii="Times New Roman" w:hAnsi="Times New Roman" w:cs="Times New Roman"/>
          <w:color w:val="000000"/>
          <w:sz w:val="28"/>
          <w:szCs w:val="28"/>
          <w:shd w:val="clear" w:color="auto" w:fill="FFFFFF"/>
        </w:rPr>
        <w:t>. Наша обязанность – помочь ребенку встать на этот путь.</w:t>
      </w:r>
    </w:p>
    <w:sectPr w:rsidR="0044600A" w:rsidRPr="00FD73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60C8"/>
    <w:multiLevelType w:val="hybridMultilevel"/>
    <w:tmpl w:val="0F92A5DE"/>
    <w:lvl w:ilvl="0" w:tplc="0F1E454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E5E372D"/>
    <w:multiLevelType w:val="hybridMultilevel"/>
    <w:tmpl w:val="99ACF0F6"/>
    <w:lvl w:ilvl="0" w:tplc="AD2866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0FF"/>
    <w:rsid w:val="000C17B3"/>
    <w:rsid w:val="001A7C8F"/>
    <w:rsid w:val="003174B3"/>
    <w:rsid w:val="0041169E"/>
    <w:rsid w:val="0044600A"/>
    <w:rsid w:val="00725A0A"/>
    <w:rsid w:val="00754164"/>
    <w:rsid w:val="007B5E55"/>
    <w:rsid w:val="007B71AD"/>
    <w:rsid w:val="00AE60FF"/>
    <w:rsid w:val="00B27BC1"/>
    <w:rsid w:val="00B439AC"/>
    <w:rsid w:val="00B73E43"/>
    <w:rsid w:val="00BE4CC4"/>
    <w:rsid w:val="00C53171"/>
    <w:rsid w:val="00D45FBD"/>
    <w:rsid w:val="00DF062A"/>
    <w:rsid w:val="00E53436"/>
    <w:rsid w:val="00E92624"/>
    <w:rsid w:val="00FD616C"/>
    <w:rsid w:val="00FD7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C668F"/>
  <w15:chartTrackingRefBased/>
  <w15:docId w15:val="{3A794F9B-4ED9-4126-A9BA-085B266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60FF"/>
    <w:rPr>
      <w:color w:val="0563C1" w:themeColor="hyperlink"/>
      <w:u w:val="single"/>
    </w:rPr>
  </w:style>
  <w:style w:type="paragraph" w:styleId="a4">
    <w:name w:val="List Paragraph"/>
    <w:basedOn w:val="a"/>
    <w:uiPriority w:val="34"/>
    <w:qFormat/>
    <w:rsid w:val="007B5E55"/>
    <w:pPr>
      <w:ind w:left="720"/>
      <w:contextualSpacing/>
    </w:pPr>
  </w:style>
  <w:style w:type="paragraph" w:styleId="a5">
    <w:name w:val="Balloon Text"/>
    <w:basedOn w:val="a"/>
    <w:link w:val="a6"/>
    <w:uiPriority w:val="99"/>
    <w:semiHidden/>
    <w:unhideWhenUsed/>
    <w:rsid w:val="00FD730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D7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23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1172</Words>
  <Characters>6687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лицей</dc:creator>
  <cp:keywords/>
  <dc:description/>
  <cp:lastModifiedBy>лицей</cp:lastModifiedBy>
  <cp:revision>2</cp:revision>
  <cp:lastPrinted>2023-03-30T09:53:00Z</cp:lastPrinted>
  <dcterms:created xsi:type="dcterms:W3CDTF">2024-05-28T06:08:00Z</dcterms:created>
  <dcterms:modified xsi:type="dcterms:W3CDTF">2024-05-28T06:08:00Z</dcterms:modified>
</cp:coreProperties>
</file>