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7FC" w:rsidRPr="009543E0" w:rsidRDefault="00D017FC" w:rsidP="00D017FC">
      <w:pPr>
        <w:shd w:val="clear" w:color="auto" w:fill="F9FAFA"/>
        <w:spacing w:after="240" w:line="240" w:lineRule="auto"/>
        <w:rPr>
          <w:rFonts w:ascii="Segoe UI" w:eastAsia="Times New Roman" w:hAnsi="Segoe UI" w:cs="Segoe UI"/>
          <w:b/>
          <w:color w:val="000000"/>
          <w:sz w:val="24"/>
          <w:szCs w:val="24"/>
          <w:lang w:eastAsia="ru-RU"/>
        </w:rPr>
      </w:pPr>
      <w:r w:rsidRPr="009543E0">
        <w:rPr>
          <w:rFonts w:ascii="Segoe UI" w:eastAsia="Times New Roman" w:hAnsi="Segoe UI" w:cs="Segoe UI"/>
          <w:b/>
          <w:color w:val="000000"/>
          <w:sz w:val="24"/>
          <w:szCs w:val="24"/>
          <w:lang w:eastAsia="ru-RU"/>
        </w:rPr>
        <w:t>Функциональная грамотность обучающегося и ее формирование</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  Сейчас в обществе много говорят и пишут о школе, спорят о её влиянии на ученика, о том, что она может и что должна… Так как же всё-таки школа влияет на ребёнка? В чём проявляется это влияние?</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Младший школьный возраст характеризуется необходимостью вхождения ребенка в новый для него мир отношений в связи со сменой ведущего вида деятельности. Ребенок переходит от свободного проявления своих потребностей к обязательной, общественно значимой деятельности, обретая новые права и возможности активного развития и саморазвития при ведущей роли учебного труда.</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Возрастной период 10–11 лет характерен переходом от младшего школьного возраста к отрочеству. Как и любой переходный период, он имеет свои особенности и связан с определёнными трудностями как для учащихся и их родителей, так и для учителей.</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В этот период происходят существенные изменения в психике ребёнка. У него начинает развиваться теоретическое мышление, так как новые знания, новые представления об окружающем мире изменяют сложившиеся ранее житейские понятия. На основе развития нового уровня мышления происходит перестройка всех остальных психических процессов, т.е., как заметил Д.Б. Эльконин, «память становится мыслящей, а восприятие думающим».</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Многочисленные исследования показывают, что развитие мышления в понятиях способствует дальнейшему развитию у детей рефлексии – понимания ими своей психической жизни, формирования отношения к самому себе. В результате у ребёнка начинают развиваться собственные взгляды, мнение, в том числе понимание значимости образования.</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Познавательная сфера по-прежнему развивается как ведущая. К концу младшего школьного возраста у учащихся должны быть сформированы и другие новообразования: произвольность психических процессов, способность к саморегуляции.</w:t>
      </w:r>
    </w:p>
    <w:p w:rsidR="00D017FC" w:rsidRPr="00D75162" w:rsidRDefault="00D017FC" w:rsidP="00D017FC">
      <w:pPr>
        <w:shd w:val="clear" w:color="auto" w:fill="F9FAFA"/>
        <w:spacing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 xml:space="preserve">Учебная деятельность дополняется другими видами деятельности, и все вместе теперь они влияют на психическое развитие учащихся, учебная деятельность учащихся при этом остаётся основной и продолжает определять содержание мотивационных сфер личности. С начала обучения в средней школе расширяется само понятие «учение», т.к. теперь оно может выходить за пределы класса, школы, может отчасти осуществляться самостоятельно, целенаправленно. Качественно изменяются требования к мотивации учебной деятельности. Появляется новый вид учебного мотива – мотив самообразования, представленный пока в наиболее простых формах (интерес к дополнительным источникам знаний). Кроме того, успешное обучение в среднем звене требует более глубоких и содержательных побудительных сил: ориентация на способы получения знаний, интерес к закономерностям и принципам, понимание смысла учения «для себя». Если </w:t>
      </w:r>
      <w:r w:rsidRPr="00D75162">
        <w:rPr>
          <w:rFonts w:ascii="Segoe UI" w:eastAsia="Times New Roman" w:hAnsi="Segoe UI" w:cs="Segoe UI"/>
          <w:color w:val="000000"/>
          <w:sz w:val="24"/>
          <w:szCs w:val="24"/>
          <w:lang w:eastAsia="ru-RU"/>
        </w:rPr>
        <w:lastRenderedPageBreak/>
        <w:t>интерес к учению становится смыслообразующим мотивом у ребёнка, его учебная деятельность обеспечивает его успешное психическое развитие. К сожалению, социальная ситуация в современной школе такова, что в складывающейся иерархии ценностей учение не всегда занимает достойное место, познавательная активность школьников развита слабо, и только отметка выступает как главный стимул и основной конечный результат учёбы.</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Рубеж 3–4 классов, по свидетельству многих психологов и педагогов характеризуется некоторым снижением интереса к учёбе в школе и самому процессу обучения. Это выражается в недовольстве школой в целом и обязательным её посещением, нежелании выполнять дома учебные задания, в нарушении правил поведения в школе. Такие негативные проявления свойственны многим ученикам, но у тех, чьё развитие уже было проблемным, имеется вероятность сохранения и закрепления негативных тенденций в устойчивых формах поведения.</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Существенно меняется также характер самооценки школьников этого возраста. Привычные в младших классах ситуации, когда самооценка определялась учителем на основании результатов учёбы, подвергаются корректировке и переоценке другими детьми; при этом во внимание принимаются те качества ребёнка, которые проявляются в общении.</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Научить человека учиться – значит помочь ему в овладении различными компетентностями. Отсюда с неизбежностью следует, что ключевым моментом в переходе к компетентностному подходу в образовании станет решение проблемы формирования у школьников общеучебных умений. А это означает переход от простой осведомлённости, частных умений и конкретных навыков, от информации как предмета запоминания – к школе мышления, действия и развития способностей.</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Традиционно педагог обращал внимание на предметное содержание и предметные умения. Вместе с тем в жизни мы нечасто сталкиваемся с задачами, аналогичными предметным. Напротив, чаще всего жизненные задачи требуют надпредметных умений, которые в школьной практике называются общеучебными умениями.</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Данные умения развиваются в ходе обучения всем предметам на уровне, доступном учащимся соответствующей возрастной группы. Сегодня, очевидно, что при оценке достижений учащихся необходимо учитывать не только предметные, но и общеучебные умения. Именно на это нас ориентируют проекты государственных стандартов.</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Содержание каждой из образовательных линий нацелено на выработку практических навыков гармоничного взаимодействия учащихся с природным и социальным миром региона, тем самым обеспечивая реализацию требований компетентностного подхода в обучении.</w:t>
      </w:r>
    </w:p>
    <w:p w:rsidR="00D017FC" w:rsidRPr="00D75162" w:rsidRDefault="00D017FC" w:rsidP="00D017FC">
      <w:pPr>
        <w:shd w:val="clear" w:color="auto" w:fill="F9FAFA"/>
        <w:spacing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lastRenderedPageBreak/>
        <w:t>Каждое общество на определённом этапе предъявляет свои требования к школе. Но как бы ни менялось содержание обучения, важнейшей задачей школы остаётся вооружение учащихся опытом предшествующих поколений людей. Для человека важно уметь самостоятельно и творчески мыслить, уметь пополнять и обновлять свои знания. Наиболее доступный путь решения этой задачи – самообразование, самостоятельное овладение опытом человечества в дополнение к полученным знаниям.</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Но важным вопросом все же для многих учителей остается: как учить? Новая цель требует новых методов и технологий. Традиционный урок уже не может отражать все современные реалии и монолог учителя не способен пробудить интерес к творчеству и самопознанию. Проблемно-диалогический урок наиболее приемлемая на современном этапе развития образования форма передачи знаний, ведь строится она исключительно на партнёрстве всех сторон.</w:t>
      </w:r>
    </w:p>
    <w:p w:rsidR="00D017FC" w:rsidRPr="00D75162" w:rsidRDefault="00D017FC" w:rsidP="00D017FC">
      <w:pPr>
        <w:shd w:val="clear" w:color="auto" w:fill="F9FAFA"/>
        <w:spacing w:after="240"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 Задания, которые мы учим выполнять, приближают конечную цель – выращивают функционально грамотную личность! Анализ новых стандартов позволяет сделать вывод, что уже создана база для формирования «универсальных учебных действий», предполагающих наличие ключевых компетенций.</w:t>
      </w:r>
    </w:p>
    <w:p w:rsidR="00D017FC" w:rsidRPr="00D75162" w:rsidRDefault="00D017FC" w:rsidP="00D017FC">
      <w:pPr>
        <w:shd w:val="clear" w:color="auto" w:fill="F9FAFA"/>
        <w:spacing w:line="240" w:lineRule="auto"/>
        <w:rPr>
          <w:rFonts w:ascii="Segoe UI" w:eastAsia="Times New Roman" w:hAnsi="Segoe UI" w:cs="Segoe UI"/>
          <w:color w:val="000000"/>
          <w:sz w:val="24"/>
          <w:szCs w:val="24"/>
          <w:lang w:eastAsia="ru-RU"/>
        </w:rPr>
      </w:pPr>
      <w:r w:rsidRPr="00D75162">
        <w:rPr>
          <w:rFonts w:ascii="Segoe UI" w:eastAsia="Times New Roman" w:hAnsi="Segoe UI" w:cs="Segoe UI"/>
          <w:color w:val="000000"/>
          <w:sz w:val="24"/>
          <w:szCs w:val="24"/>
          <w:lang w:eastAsia="ru-RU"/>
        </w:rPr>
        <w:t> Современная школа – это частица жизни, где ученик готовится не только к будущему, но и воспитывается жизнью, он учится решать любые проблемы, учится превращать информацию в знания, а знания применять на практике. Школа должна помочь ребятам войти в мир реальных человеческих отношений и научить их жить в современном обществе. Перед учителем стоит огромная задача. Ему предстоит вместе с детьми пройти долгий и трудный путь в «завтра».</w:t>
      </w:r>
    </w:p>
    <w:p w:rsidR="00D017FC" w:rsidRPr="009543E0" w:rsidRDefault="00D017FC" w:rsidP="00D017FC">
      <w:pPr>
        <w:rPr>
          <w:b/>
        </w:rPr>
      </w:pPr>
      <w:r w:rsidRPr="009543E0">
        <w:rPr>
          <w:rFonts w:ascii="Segoe UI" w:hAnsi="Segoe UI" w:cs="Segoe UI"/>
          <w:b/>
          <w:color w:val="000000"/>
          <w:shd w:val="clear" w:color="auto" w:fill="FFFFFF"/>
        </w:rPr>
        <w:t>В поисках путей более эффективного использования структуры уроков разных типов особую значимость приобретает форма организации учебной деятельности учащихся на уроке.Для достижения поставленной дидактической цели в обучении младших школьников решению текстовых задач учителю необходимо варьировать и сочетать различные формы (индивидуальную, групповую, фронтальную) организации деятельности учащихся на уроках математики.</w:t>
      </w:r>
    </w:p>
    <w:p w:rsidR="00414614" w:rsidRDefault="00414614">
      <w:bookmarkStart w:id="0" w:name="_GoBack"/>
      <w:bookmarkEnd w:id="0"/>
    </w:p>
    <w:sectPr w:rsidR="004146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7FC"/>
    <w:rsid w:val="00414614"/>
    <w:rsid w:val="00D01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88BE8-FCDE-4FD9-BBB1-4E69AE51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7F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6179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2022-07-24T15:06:00Z</dcterms:created>
  <dcterms:modified xsi:type="dcterms:W3CDTF">2022-07-24T15:07:00Z</dcterms:modified>
</cp:coreProperties>
</file>