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Настольный театр своими руками, лепка колобка, «Веселый колобок»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47EC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Настольный театр своими руками. Дети с удовольствием лепят колобок для театрализованной постановки. Представление называется «Веселый колобок».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bdr w:val="none" w:sz="0" w:space="0" w:color="auto" w:frame="1"/>
        </w:rPr>
        <w:drawing>
          <wp:inline distT="0" distB="0" distL="0" distR="0">
            <wp:extent cx="7315200" cy="4114800"/>
            <wp:effectExtent l="19050" t="0" r="0" b="0"/>
            <wp:docPr id="3" name="Рисунок 3" descr="Настольная игра «Колобок»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астольная игра «Колобок»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Программное содержание: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Учить детей создавать изображения по </w:t>
      </w:r>
      <w:hyperlink r:id="rId7" w:tgtFrame="_blank" w:history="1">
        <w:r w:rsidRPr="00D47EC7">
          <w:rPr>
            <w:rStyle w:val="a7"/>
            <w:rFonts w:ascii="Times New Roman" w:hAnsi="Times New Roman" w:cs="Times New Roman"/>
            <w:b/>
            <w:bCs/>
            <w:color w:val="000000" w:themeColor="text1"/>
            <w:sz w:val="28"/>
            <w:szCs w:val="28"/>
            <w:bdr w:val="none" w:sz="0" w:space="0" w:color="auto" w:frame="1"/>
          </w:rPr>
          <w:t>мотивам народных сказок</w:t>
        </w:r>
      </w:hyperlink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вызвать интерес у детей к лепке «колобка»;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8" w:tgtFrame="_blank" w:history="1">
        <w:r w:rsidRPr="00D47EC7">
          <w:rPr>
            <w:rStyle w:val="a7"/>
            <w:rFonts w:ascii="Times New Roman" w:hAnsi="Times New Roman" w:cs="Times New Roman"/>
            <w:b/>
            <w:bCs/>
            <w:color w:val="000000" w:themeColor="text1"/>
            <w:sz w:val="28"/>
            <w:szCs w:val="28"/>
            <w:bdr w:val="none" w:sz="0" w:space="0" w:color="auto" w:frame="1"/>
          </w:rPr>
          <w:t>познакомить со свойствами муки</w:t>
        </w:r>
      </w:hyperlink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рассказать детям как готовят тесто;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закрепить умение скатывать тесто круговыми движениями.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Предварительная работа: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Чтение русской народной </w:t>
      </w:r>
      <w:hyperlink r:id="rId9" w:tgtFrame="_blank" w:history="1">
        <w:r w:rsidRPr="00D47EC7">
          <w:rPr>
            <w:rStyle w:val="a7"/>
            <w:rFonts w:ascii="Times New Roman" w:hAnsi="Times New Roman" w:cs="Times New Roman"/>
            <w:b/>
            <w:bCs/>
            <w:color w:val="000000" w:themeColor="text1"/>
            <w:sz w:val="28"/>
            <w:szCs w:val="28"/>
            <w:bdr w:val="none" w:sz="0" w:space="0" w:color="auto" w:frame="1"/>
          </w:rPr>
          <w:t>сказки «Колобок»</w:t>
        </w:r>
      </w:hyperlink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беседа по ее содержанию, описание колобка (словесный портрет: круглый, румяный, веселый);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показать детям сказки на </w:t>
      </w:r>
      <w:proofErr w:type="spellStart"/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фланелеграфе</w:t>
      </w:r>
      <w:proofErr w:type="spellEnd"/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Оборудование: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Настольный театр сказки «Колобок»;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мука;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соль;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вода;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салфетки для рук;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Т.С.О.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Ход занятия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I. Вводная часть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Настольный театр: дом, печь, бабушка, дедушка.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lastRenderedPageBreak/>
        <w:t>Воспитатель:</w:t>
      </w: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 «Дети, хотите я вам сказку расскажу?»</w:t>
      </w: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D47EC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Дети:</w:t>
      </w: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 «Да!»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Воспитатель:</w:t>
      </w: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 «В этом домике жили-были дедушка и бабушка. Вот дедушка просит бабушку: «Испеки, бабушка, колобок». Бабушка говорит: «Ой, дед, я бы испекла, да муки нет».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II. Основная часть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Воспитатель:</w:t>
      </w: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 «Дети, а у меня вот мука есть, давайте мы все вместе поможем бабушке и дедушке испечь колобок?!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Посмотрите, какая мука — белая-белая, легкая, сыпучая.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Можете и вы пальчиком попробовать. Будем печь колобок?»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Дети:</w:t>
      </w: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 «Да!»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Воспитатель:</w:t>
      </w: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 «Давайте замешивать тесто. Для этого нужно к муке добавить воду и соль и хорошо перемешать. Уже из готового теста можно скатать колобок. Вот так беру кусочек теста, на ладошку положу, другой ладошкой накрываю. И катаю между ладошками кругленький шарик. Получился колобок.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Теперь его мы положим в печь, пусть печется. Вот и готов колобок. Достаю из печи. Смотрите, какой он румяный, круглый, только горячий, пусть остынет немножко на окошке.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Дети, а вам хочется испечь колобок?»</w:t>
      </w: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D47EC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Дети:</w:t>
      </w: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 «Да!»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Воспитатель:</w:t>
      </w: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«Ну, садитесь за столы, тесто у нас есть. Я вам раздаю по </w:t>
      </w:r>
      <w:proofErr w:type="gramStart"/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кусочку</w:t>
      </w:r>
      <w:proofErr w:type="gramEnd"/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вы будете катать колобков.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Покажите, пожалуйста, кто запомнил, как надо катать колобка.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Дети проделывают соответствующие движения в воздухе, затем катают колобков.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Правильно, круговыми движениями, чтобы колобок получился круглый. (Готовые колобки кладут в печь)».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Воспитатель:</w:t>
      </w: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 «Ребята, а где же мой колобок?»</w:t>
      </w: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D47EC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Дети:</w:t>
      </w: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 дают варианты ответов</w:t>
      </w:r>
      <w:r w:rsidRPr="00D47EC7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Воспитатель:</w:t>
      </w: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 «А мой колобок укатился. Пойдемте его искать».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Дети идут искать и находят колобка под елочкой.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Воспитатель:</w:t>
      </w: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 Дети, смотрите, там за елочкой кто-то еще прячется (достает лису). Это же лиса!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— Колобок, расскажи нам, что случилось с тобой?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Колобок:</w:t>
      </w: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 «Я катился-катился по дорожке, встретил зайчика, волка и медведя. Я им песенку свою пел и дальше катился, искал себе друзей-колобков. А вот лису повстречал, тоже ей песенку спел, а она плохо слышит, просит громко спеть. А я не умею громко петь.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Воспитатель:</w:t>
      </w: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 «Дети, а вы умеете громко петь?»</w:t>
      </w: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D47EC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Дети:</w:t>
      </w: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 Да!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Воспитатель:</w:t>
      </w: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 Так давайте же поможем колобку спеть громко для лисы песенку.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Поют:</w:t>
      </w: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 «Я — колобок, колобок,</w:t>
      </w: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Я от дедушки ушел,</w:t>
      </w: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Я от бабушки ушел,</w:t>
      </w: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Я от зайца ушел,</w:t>
      </w: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От волка ушел,</w:t>
      </w: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От медведя ушел</w:t>
      </w:r>
      <w:proofErr w:type="gramStart"/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</w:t>
      </w:r>
      <w:proofErr w:type="gramEnd"/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тебя, лиса, уйду!»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Лиса:</w:t>
      </w: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 «Не уходите от меня, мне скучно одной».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Воспитатель:</w:t>
      </w: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 «А давайте, дети, с лисичкой в догонялки поиграем».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Игра «Догоняй-ка», лиса догоняет детей, дети догоняют лису, лиса убегает в лес.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Колобок:</w:t>
      </w: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 «Что-то я тоже заскучал, друзей колобков так и не встретил».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Воспитатель:</w:t>
      </w: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 Не скучай, колобок, мы тебя познакомим с друзьями колобками.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Давайте, ребята, своих колобков. Вот их </w:t>
      </w:r>
      <w:proofErr w:type="gramStart"/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сколько много</w:t>
      </w:r>
      <w:proofErr w:type="gramEnd"/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. Дружная семейка получилась.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Колобок:</w:t>
      </w: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 «Спасибо вам, ребята, за друзей.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Поет песенку: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Я — веселый колобок,</w:t>
      </w: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У меня румяный бок.</w:t>
      </w: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хорош я и пригож</w:t>
      </w:r>
      <w:proofErr w:type="gramStart"/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</w:t>
      </w:r>
      <w:proofErr w:type="gramEnd"/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солнышко похож».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Итог</w:t>
      </w:r>
    </w:p>
    <w:p w:rsidR="00D47EC7" w:rsidRPr="00D47EC7" w:rsidRDefault="00D47EC7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EC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Воспитатель:</w:t>
      </w:r>
      <w:r w:rsidRPr="00D47EC7">
        <w:rPr>
          <w:rFonts w:ascii="Times New Roman" w:hAnsi="Times New Roman" w:cs="Times New Roman"/>
          <w:color w:val="000000" w:themeColor="text1"/>
          <w:sz w:val="28"/>
          <w:szCs w:val="28"/>
        </w:rPr>
        <w:t> «Дети, вам понравились колобки? А мне очень понравились ваши колобки-друзья. Какие вы молодцы, помогли колобку друзей найти!!!»</w:t>
      </w:r>
    </w:p>
    <w:p w:rsidR="0003010B" w:rsidRPr="00D47EC7" w:rsidRDefault="0003010B" w:rsidP="00D47EC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3010B" w:rsidRPr="00D47EC7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E54D2"/>
    <w:multiLevelType w:val="multilevel"/>
    <w:tmpl w:val="A39E7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E462BED"/>
    <w:multiLevelType w:val="multilevel"/>
    <w:tmpl w:val="BB38D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4545E32"/>
    <w:multiLevelType w:val="multilevel"/>
    <w:tmpl w:val="BEEE2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EF6967"/>
    <w:multiLevelType w:val="multilevel"/>
    <w:tmpl w:val="BEF44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A5C33D5"/>
    <w:multiLevelType w:val="multilevel"/>
    <w:tmpl w:val="78DE5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2B3A21"/>
    <w:multiLevelType w:val="multilevel"/>
    <w:tmpl w:val="6D608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05A2F82"/>
    <w:multiLevelType w:val="multilevel"/>
    <w:tmpl w:val="8432D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473633B"/>
    <w:multiLevelType w:val="multilevel"/>
    <w:tmpl w:val="2C482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4463B95"/>
    <w:multiLevelType w:val="multilevel"/>
    <w:tmpl w:val="15E2E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46E5361"/>
    <w:multiLevelType w:val="multilevel"/>
    <w:tmpl w:val="F99EC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4D2198F"/>
    <w:multiLevelType w:val="multilevel"/>
    <w:tmpl w:val="5E5AF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58C00C6"/>
    <w:multiLevelType w:val="multilevel"/>
    <w:tmpl w:val="9D543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6BE804DE"/>
    <w:multiLevelType w:val="multilevel"/>
    <w:tmpl w:val="F0DE3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6F560C4B"/>
    <w:multiLevelType w:val="multilevel"/>
    <w:tmpl w:val="91529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74621DB9"/>
    <w:multiLevelType w:val="multilevel"/>
    <w:tmpl w:val="E5743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DAA2A1F"/>
    <w:multiLevelType w:val="multilevel"/>
    <w:tmpl w:val="4992C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13"/>
  </w:num>
  <w:num w:numId="5">
    <w:abstractNumId w:val="4"/>
  </w:num>
  <w:num w:numId="6">
    <w:abstractNumId w:val="15"/>
  </w:num>
  <w:num w:numId="7">
    <w:abstractNumId w:val="14"/>
  </w:num>
  <w:num w:numId="8">
    <w:abstractNumId w:val="5"/>
  </w:num>
  <w:num w:numId="9">
    <w:abstractNumId w:val="12"/>
  </w:num>
  <w:num w:numId="10">
    <w:abstractNumId w:val="11"/>
  </w:num>
  <w:num w:numId="11">
    <w:abstractNumId w:val="1"/>
  </w:num>
  <w:num w:numId="12">
    <w:abstractNumId w:val="8"/>
  </w:num>
  <w:num w:numId="13">
    <w:abstractNumId w:val="7"/>
  </w:num>
  <w:num w:numId="14">
    <w:abstractNumId w:val="9"/>
  </w:num>
  <w:num w:numId="15">
    <w:abstractNumId w:val="3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E2546"/>
    <w:rsid w:val="0003010B"/>
    <w:rsid w:val="00076C21"/>
    <w:rsid w:val="0009710B"/>
    <w:rsid w:val="000D05F9"/>
    <w:rsid w:val="003C1A6E"/>
    <w:rsid w:val="005813CE"/>
    <w:rsid w:val="006E31D1"/>
    <w:rsid w:val="007329C3"/>
    <w:rsid w:val="008573C8"/>
    <w:rsid w:val="008B586E"/>
    <w:rsid w:val="008F185B"/>
    <w:rsid w:val="009D2FC5"/>
    <w:rsid w:val="00AF484C"/>
    <w:rsid w:val="00B1590B"/>
    <w:rsid w:val="00BB3DDB"/>
    <w:rsid w:val="00C31E00"/>
    <w:rsid w:val="00C508DB"/>
    <w:rsid w:val="00CA6B4E"/>
    <w:rsid w:val="00CC056E"/>
    <w:rsid w:val="00D47EC7"/>
    <w:rsid w:val="00D86031"/>
    <w:rsid w:val="00DA6290"/>
    <w:rsid w:val="00DE2546"/>
    <w:rsid w:val="00E11BE7"/>
    <w:rsid w:val="00E65907"/>
    <w:rsid w:val="00ED69F1"/>
    <w:rsid w:val="00F74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next w:val="a"/>
    <w:link w:val="10"/>
    <w:uiPriority w:val="9"/>
    <w:qFormat/>
    <w:rsid w:val="00F74C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76C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76C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DE2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E2546"/>
    <w:rPr>
      <w:b/>
      <w:bCs/>
    </w:rPr>
  </w:style>
  <w:style w:type="paragraph" w:customStyle="1" w:styleId="rteright">
    <w:name w:val="rteright"/>
    <w:basedOn w:val="a"/>
    <w:rsid w:val="00DE2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DE2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E2546"/>
    <w:rPr>
      <w:i/>
      <w:iCs/>
    </w:rPr>
  </w:style>
  <w:style w:type="paragraph" w:styleId="a5">
    <w:name w:val="No Spacing"/>
    <w:uiPriority w:val="1"/>
    <w:qFormat/>
    <w:rsid w:val="00DE2546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076C2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76C2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Normal (Web)"/>
    <w:basedOn w:val="a"/>
    <w:uiPriority w:val="99"/>
    <w:semiHidden/>
    <w:unhideWhenUsed/>
    <w:rsid w:val="00076C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076C2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74C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elementor-blockquotecontent">
    <w:name w:val="elementor-blockquote__content"/>
    <w:basedOn w:val="a"/>
    <w:rsid w:val="008B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lementor-heading-title">
    <w:name w:val="elementor-heading-title"/>
    <w:basedOn w:val="a0"/>
    <w:rsid w:val="008B586E"/>
  </w:style>
  <w:style w:type="character" w:customStyle="1" w:styleId="elementor-icon-list-text">
    <w:name w:val="elementor-icon-list-text"/>
    <w:basedOn w:val="a0"/>
    <w:rsid w:val="008B586E"/>
  </w:style>
  <w:style w:type="paragraph" w:styleId="a8">
    <w:name w:val="Balloon Text"/>
    <w:basedOn w:val="a"/>
    <w:link w:val="a9"/>
    <w:uiPriority w:val="99"/>
    <w:semiHidden/>
    <w:unhideWhenUsed/>
    <w:rsid w:val="00C31E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31E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1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566305">
                  <w:blockQuote w:val="1"/>
                  <w:marLeft w:val="360"/>
                  <w:marRight w:val="0"/>
                  <w:marTop w:val="0"/>
                  <w:marBottom w:val="360"/>
                  <w:divBdr>
                    <w:top w:val="none" w:sz="0" w:space="9" w:color="auto"/>
                    <w:left w:val="single" w:sz="24" w:space="18" w:color="auto"/>
                    <w:bottom w:val="none" w:sz="0" w:space="18" w:color="auto"/>
                    <w:right w:val="none" w:sz="0" w:space="18" w:color="auto"/>
                  </w:divBdr>
                </w:div>
              </w:divsChild>
            </w:div>
          </w:divsChild>
        </w:div>
      </w:divsChild>
    </w:div>
    <w:div w:id="15386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5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7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276229">
                  <w:blockQuote w:val="1"/>
                  <w:marLeft w:val="360"/>
                  <w:marRight w:val="0"/>
                  <w:marTop w:val="0"/>
                  <w:marBottom w:val="360"/>
                  <w:divBdr>
                    <w:top w:val="none" w:sz="0" w:space="9" w:color="auto"/>
                    <w:left w:val="single" w:sz="24" w:space="18" w:color="auto"/>
                    <w:bottom w:val="none" w:sz="0" w:space="18" w:color="auto"/>
                    <w:right w:val="none" w:sz="0" w:space="18" w:color="auto"/>
                  </w:divBdr>
                </w:div>
              </w:divsChild>
            </w:div>
          </w:divsChild>
        </w:div>
      </w:divsChild>
    </w:div>
    <w:div w:id="16202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24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06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9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0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4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8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0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867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40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848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432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5448535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30534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140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532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91645">
                                  <w:marLeft w:val="0"/>
                                  <w:marRight w:val="0"/>
                                  <w:marTop w:val="0"/>
                                  <w:marBottom w:val="21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007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9864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375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0409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487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761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471960">
                                  <w:marLeft w:val="0"/>
                                  <w:marRight w:val="0"/>
                                  <w:marTop w:val="0"/>
                                  <w:marBottom w:val="21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879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6697317">
                                  <w:marLeft w:val="0"/>
                                  <w:marRight w:val="0"/>
                                  <w:marTop w:val="0"/>
                                  <w:marBottom w:val="21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927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3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62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2011.com/konspekt-zanyatiya-po-eksperimentalnoj-deyatelnost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rtal2011.com/konspekt-zanyatiya-po-skazkam-dlya-starshih-doshkolnikov-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portal2011.com/wp-content/uploads/2014/11/nastolnaya-igra-kolobok.jp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ortal2011.com/konspekt-rasskazyvaniya-skazki-kolobok-ispolzov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600</Words>
  <Characters>3422</Characters>
  <Application>Microsoft Office Word</Application>
  <DocSecurity>0</DocSecurity>
  <Lines>28</Lines>
  <Paragraphs>8</Paragraphs>
  <ScaleCrop>false</ScaleCrop>
  <Company>HP</Company>
  <LinksUpToDate>false</LinksUpToDate>
  <CharactersWithSpaces>4014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8</cp:revision>
  <dcterms:created xsi:type="dcterms:W3CDTF">2024-07-20T09:00:00Z</dcterms:created>
  <dcterms:modified xsi:type="dcterms:W3CDTF">2024-07-20T09:28:00Z</dcterms:modified>
</cp:coreProperties>
</file>