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A9E" w:rsidRPr="006B7A9E" w:rsidRDefault="006B7A9E" w:rsidP="006B7A9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6B7A9E">
        <w:rPr>
          <w:b/>
          <w:color w:val="000000" w:themeColor="text1"/>
          <w:sz w:val="32"/>
          <w:szCs w:val="32"/>
        </w:rPr>
        <w:t>Рабочий лист</w:t>
      </w:r>
    </w:p>
    <w:p w:rsidR="0096103F" w:rsidRPr="006B7A9E" w:rsidRDefault="00495AB3" w:rsidP="006B7A9E">
      <w:pPr>
        <w:spacing w:after="0"/>
        <w:jc w:val="center"/>
        <w:rPr>
          <w:rFonts w:ascii="Arial Black" w:hAnsi="Arial Black"/>
          <w:b/>
          <w:color w:val="FFC000"/>
          <w:sz w:val="52"/>
          <w:szCs w:val="52"/>
        </w:rPr>
      </w:pPr>
      <w:r w:rsidRPr="006B7A9E">
        <w:rPr>
          <w:rFonts w:ascii="Arial Black" w:hAnsi="Arial Black"/>
          <w:b/>
          <w:color w:val="FFC000"/>
          <w:sz w:val="52"/>
          <w:szCs w:val="52"/>
        </w:rPr>
        <w:t>БАШНЯ ПЛОТНОСТИ</w:t>
      </w:r>
    </w:p>
    <w:p w:rsidR="00D84113" w:rsidRPr="004E501D" w:rsidRDefault="00D84113" w:rsidP="006B7A9E">
      <w:pPr>
        <w:spacing w:after="0"/>
        <w:jc w:val="both"/>
        <w:rPr>
          <w:rFonts w:ascii="Arial Black" w:hAnsi="Arial Black"/>
          <w:sz w:val="24"/>
          <w:szCs w:val="28"/>
        </w:rPr>
      </w:pPr>
      <w:r w:rsidRPr="004E501D">
        <w:rPr>
          <w:rFonts w:ascii="Arial Black" w:hAnsi="Arial Black"/>
          <w:sz w:val="24"/>
          <w:szCs w:val="28"/>
        </w:rPr>
        <w:t>Жидкости с разной плотностью не смешиваются, поэтому их можно выкладывать</w:t>
      </w:r>
      <w:r w:rsidR="00870156" w:rsidRPr="004E501D">
        <w:rPr>
          <w:rFonts w:ascii="Arial Black" w:hAnsi="Arial Black"/>
          <w:sz w:val="24"/>
          <w:szCs w:val="28"/>
        </w:rPr>
        <w:t xml:space="preserve"> слоями, как и твёрдые предметы</w:t>
      </w:r>
      <w:r w:rsidRPr="004E501D">
        <w:rPr>
          <w:rFonts w:ascii="Arial Black" w:hAnsi="Arial Black"/>
          <w:sz w:val="24"/>
          <w:szCs w:val="28"/>
        </w:rPr>
        <w:t>. А вот ещё более удивительный факт – разные жидкости могут удерживать на поверхности различные по весу предметы.</w:t>
      </w:r>
    </w:p>
    <w:p w:rsidR="009825B3" w:rsidRPr="004E501D" w:rsidRDefault="00B421CC" w:rsidP="006B7A9E">
      <w:pPr>
        <w:spacing w:after="0"/>
        <w:jc w:val="both"/>
        <w:rPr>
          <w:rFonts w:ascii="Arial Black" w:hAnsi="Arial Black"/>
          <w:b/>
          <w:color w:val="000000" w:themeColor="text1"/>
          <w:sz w:val="24"/>
          <w:szCs w:val="28"/>
        </w:rPr>
      </w:pPr>
      <w:bookmarkStart w:id="0" w:name="_GoBack"/>
      <w:r w:rsidRPr="004E501D">
        <w:rPr>
          <w:rFonts w:ascii="Arial Black" w:hAnsi="Arial Black"/>
          <w:noProof/>
          <w:sz w:val="20"/>
          <w:lang w:eastAsia="ru-RU"/>
        </w:rPr>
        <w:drawing>
          <wp:anchor distT="0" distB="0" distL="114300" distR="114300" simplePos="0" relativeHeight="251659264" behindDoc="1" locked="0" layoutInCell="1" allowOverlap="1" wp14:anchorId="544065BC" wp14:editId="458BC825">
            <wp:simplePos x="0" y="0"/>
            <wp:positionH relativeFrom="page">
              <wp:posOffset>4991100</wp:posOffset>
            </wp:positionH>
            <wp:positionV relativeFrom="paragraph">
              <wp:posOffset>56515</wp:posOffset>
            </wp:positionV>
            <wp:extent cx="2167255" cy="1623060"/>
            <wp:effectExtent l="0" t="0" r="4445" b="0"/>
            <wp:wrapTight wrapText="bothSides">
              <wp:wrapPolygon edited="0">
                <wp:start x="0" y="0"/>
                <wp:lineTo x="0" y="21296"/>
                <wp:lineTo x="21454" y="21296"/>
                <wp:lineTo x="21454" y="0"/>
                <wp:lineTo x="0" y="0"/>
              </wp:wrapPolygon>
            </wp:wrapTight>
            <wp:docPr id="1" name="Рисунок 1" descr="Подготовка к опыту для детей башня плотности жидко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готовка к опыту для детей башня плотности жидкосте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70156" w:rsidRPr="004E501D">
        <w:rPr>
          <w:rFonts w:ascii="Arial Black" w:hAnsi="Arial Black"/>
          <w:b/>
          <w:color w:val="000000" w:themeColor="text1"/>
          <w:sz w:val="24"/>
          <w:szCs w:val="28"/>
        </w:rPr>
        <w:t>П</w:t>
      </w:r>
      <w:r w:rsidR="009825B3" w:rsidRPr="004E501D">
        <w:rPr>
          <w:rFonts w:ascii="Arial Black" w:hAnsi="Arial Black"/>
          <w:b/>
          <w:color w:val="000000" w:themeColor="text1"/>
          <w:sz w:val="24"/>
          <w:szCs w:val="28"/>
        </w:rPr>
        <w:t>одготовьте:</w:t>
      </w:r>
    </w:p>
    <w:p w:rsidR="009825B3" w:rsidRPr="004E501D" w:rsidRDefault="009825B3" w:rsidP="009825B3">
      <w:pPr>
        <w:jc w:val="both"/>
        <w:rPr>
          <w:rFonts w:ascii="Arial Black" w:hAnsi="Arial Black"/>
          <w:color w:val="000000" w:themeColor="text1"/>
          <w:sz w:val="24"/>
          <w:szCs w:val="28"/>
        </w:rPr>
      </w:pPr>
    </w:p>
    <w:p w:rsidR="004E501D" w:rsidRPr="004E501D" w:rsidRDefault="004E501D" w:rsidP="004E501D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E501D">
        <w:rPr>
          <w:rFonts w:ascii="Times New Roman" w:hAnsi="Times New Roman" w:cs="Times New Roman"/>
          <w:color w:val="000000" w:themeColor="text1"/>
          <w:sz w:val="24"/>
          <w:szCs w:val="28"/>
        </w:rPr>
        <w:t>Жидкий мёд.</w:t>
      </w:r>
    </w:p>
    <w:p w:rsidR="004E501D" w:rsidRPr="004E501D" w:rsidRDefault="00BA7428" w:rsidP="004E501D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E501D">
        <w:rPr>
          <w:rFonts w:ascii="Times New Roman" w:hAnsi="Times New Roman" w:cs="Times New Roman"/>
          <w:color w:val="000000" w:themeColor="text1"/>
          <w:sz w:val="24"/>
          <w:szCs w:val="28"/>
        </w:rPr>
        <w:t>Жидкое мыло (средство для мытья посуды)</w:t>
      </w:r>
    </w:p>
    <w:p w:rsidR="004E501D" w:rsidRPr="004E501D" w:rsidRDefault="00F23DCC" w:rsidP="004E501D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E501D">
        <w:rPr>
          <w:rFonts w:ascii="Times New Roman" w:hAnsi="Times New Roman" w:cs="Times New Roman"/>
          <w:color w:val="000000" w:themeColor="text1"/>
          <w:sz w:val="24"/>
          <w:szCs w:val="28"/>
        </w:rPr>
        <w:t>Вода, подкрашенная пищевым красителем любого цвета.</w:t>
      </w:r>
    </w:p>
    <w:p w:rsidR="00B421CC" w:rsidRDefault="00F23DCC" w:rsidP="004E501D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E501D">
        <w:rPr>
          <w:rFonts w:ascii="Times New Roman" w:hAnsi="Times New Roman" w:cs="Times New Roman"/>
          <w:color w:val="000000" w:themeColor="text1"/>
          <w:sz w:val="24"/>
          <w:szCs w:val="28"/>
        </w:rPr>
        <w:t>Растительное масло.</w:t>
      </w:r>
    </w:p>
    <w:p w:rsidR="004E501D" w:rsidRDefault="00B421CC" w:rsidP="00B421CC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B421CC">
        <w:rPr>
          <w:rFonts w:ascii="Arial Black" w:hAnsi="Arial Black"/>
          <w:noProof/>
          <w:sz w:val="20"/>
          <w:lang w:eastAsia="ru-RU"/>
        </w:rPr>
        <w:t xml:space="preserve"> </w:t>
      </w:r>
    </w:p>
    <w:p w:rsidR="00870156" w:rsidRPr="004E501D" w:rsidRDefault="004E501D" w:rsidP="004E501D">
      <w:pPr>
        <w:pStyle w:val="a3"/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363CA6" wp14:editId="7AC18D42">
            <wp:simplePos x="0" y="0"/>
            <wp:positionH relativeFrom="margin">
              <wp:align>right</wp:align>
            </wp:positionH>
            <wp:positionV relativeFrom="paragraph">
              <wp:posOffset>334010</wp:posOffset>
            </wp:positionV>
            <wp:extent cx="2303780" cy="3406140"/>
            <wp:effectExtent l="0" t="0" r="1270" b="3810"/>
            <wp:wrapTight wrapText="bothSides">
              <wp:wrapPolygon edited="0">
                <wp:start x="0" y="0"/>
                <wp:lineTo x="0" y="21503"/>
                <wp:lineTo x="21433" y="21503"/>
                <wp:lineTo x="21433" y="0"/>
                <wp:lineTo x="0" y="0"/>
              </wp:wrapPolygon>
            </wp:wrapTight>
            <wp:docPr id="2" name="Рисунок 2" descr="Строим башню плотности жидкос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оим башню плотности жидкосте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DCC" w:rsidRPr="004E501D">
        <w:rPr>
          <w:rFonts w:ascii="Arial" w:hAnsi="Arial" w:cs="Arial"/>
          <w:color w:val="404040"/>
          <w:sz w:val="27"/>
          <w:szCs w:val="27"/>
        </w:rPr>
        <w:br/>
      </w:r>
      <w:r w:rsidR="00870156" w:rsidRPr="004E501D">
        <w:rPr>
          <w:rFonts w:ascii="Arial" w:hAnsi="Arial" w:cs="Arial"/>
          <w:color w:val="404040"/>
          <w:sz w:val="27"/>
          <w:szCs w:val="27"/>
          <w:highlight w:val="yellow"/>
          <w:shd w:val="clear" w:color="auto" w:fill="FFFFFF"/>
        </w:rPr>
        <w:t>ХОД РАБОТЫ</w:t>
      </w:r>
      <w:r w:rsidR="006B7A9E">
        <w:rPr>
          <w:rFonts w:ascii="Arial" w:hAnsi="Arial" w:cs="Arial"/>
          <w:color w:val="404040"/>
          <w:sz w:val="27"/>
          <w:szCs w:val="27"/>
          <w:shd w:val="clear" w:color="auto" w:fill="FFFFFF"/>
        </w:rPr>
        <w:t>:</w:t>
      </w:r>
    </w:p>
    <w:p w:rsidR="00870156" w:rsidRDefault="00605C5F" w:rsidP="00F23DCC">
      <w:pPr>
        <w:jc w:val="both"/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404040"/>
          <w:sz w:val="27"/>
          <w:szCs w:val="27"/>
          <w:shd w:val="clear" w:color="auto" w:fill="FFFFFF"/>
        </w:rPr>
        <w:t xml:space="preserve">Осторожно заполняем сосуд жидкостями по убыванию плотности, то есть в таком порядке: </w:t>
      </w:r>
      <w:r w:rsidRPr="006402B3">
        <w:rPr>
          <w:rFonts w:ascii="Arial" w:hAnsi="Arial" w:cs="Arial"/>
          <w:color w:val="404040"/>
          <w:sz w:val="27"/>
          <w:szCs w:val="27"/>
          <w:highlight w:val="green"/>
          <w:shd w:val="clear" w:color="auto" w:fill="FFFFFF"/>
        </w:rPr>
        <w:t>мёд,</w:t>
      </w:r>
      <w:r w:rsidR="00B31640" w:rsidRPr="006402B3">
        <w:rPr>
          <w:rFonts w:ascii="Arial" w:hAnsi="Arial" w:cs="Arial"/>
          <w:color w:val="404040"/>
          <w:sz w:val="27"/>
          <w:szCs w:val="27"/>
          <w:highlight w:val="green"/>
          <w:shd w:val="clear" w:color="auto" w:fill="FFFFFF"/>
        </w:rPr>
        <w:t xml:space="preserve"> средство,</w:t>
      </w:r>
      <w:r w:rsidRPr="006402B3">
        <w:rPr>
          <w:rFonts w:ascii="Arial" w:hAnsi="Arial" w:cs="Arial"/>
          <w:color w:val="404040"/>
          <w:sz w:val="27"/>
          <w:szCs w:val="27"/>
          <w:highlight w:val="green"/>
          <w:shd w:val="clear" w:color="auto" w:fill="FFFFFF"/>
        </w:rPr>
        <w:t xml:space="preserve"> вода, растительное масло,</w:t>
      </w:r>
      <w:r>
        <w:rPr>
          <w:rFonts w:ascii="Arial" w:hAnsi="Arial" w:cs="Arial"/>
          <w:color w:val="404040"/>
          <w:sz w:val="27"/>
          <w:szCs w:val="27"/>
          <w:shd w:val="clear" w:color="auto" w:fill="FFFFFF"/>
        </w:rPr>
        <w:t xml:space="preserve"> Мёд лучше лить не по стенке</w:t>
      </w:r>
      <w:r w:rsidR="004E501D">
        <w:rPr>
          <w:rFonts w:ascii="Arial" w:hAnsi="Arial" w:cs="Arial"/>
          <w:color w:val="404040"/>
          <w:sz w:val="27"/>
          <w:szCs w:val="27"/>
          <w:shd w:val="clear" w:color="auto" w:fill="FFFFFF"/>
        </w:rPr>
        <w:t>,</w:t>
      </w:r>
      <w:r>
        <w:rPr>
          <w:rFonts w:ascii="Arial" w:hAnsi="Arial" w:cs="Arial"/>
          <w:color w:val="404040"/>
          <w:sz w:val="27"/>
          <w:szCs w:val="27"/>
          <w:shd w:val="clear" w:color="auto" w:fill="FFFFFF"/>
        </w:rPr>
        <w:t xml:space="preserve"> а, например, по ложке, чтобы стенки банки остались чистыми. </w:t>
      </w:r>
    </w:p>
    <w:p w:rsidR="00870156" w:rsidRDefault="00605C5F" w:rsidP="00F23DCC">
      <w:pPr>
        <w:jc w:val="both"/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404040"/>
          <w:sz w:val="27"/>
          <w:szCs w:val="27"/>
          <w:shd w:val="clear" w:color="auto" w:fill="FFFFFF"/>
        </w:rPr>
        <w:t xml:space="preserve">Лить жидкости нужно медленно, маленькой струйкой, не допуская смешивания. </w:t>
      </w:r>
    </w:p>
    <w:p w:rsidR="00605C5F" w:rsidRDefault="00605C5F" w:rsidP="00F23DCC">
      <w:pPr>
        <w:jc w:val="both"/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404040"/>
          <w:sz w:val="27"/>
          <w:szCs w:val="27"/>
          <w:shd w:val="clear" w:color="auto" w:fill="FFFFFF"/>
        </w:rPr>
        <w:t>Теперь по очереди опускаем в сосуд предметы, начиная с наиболее тяжёлого. Они будут быстро или медленно проходить через слои и зависать на своём месте.  Второй результат: предметы по-разному преодолевают жидкости – одни быстро, другие медленно. Иногда предметы зависают на разных «этажах» башни, держась на поверхности или в толще жидкости.</w:t>
      </w:r>
    </w:p>
    <w:p w:rsidR="00605C5F" w:rsidRDefault="00605C5F" w:rsidP="00605C5F">
      <w:pPr>
        <w:jc w:val="center"/>
      </w:pPr>
      <w:r w:rsidRPr="00605C5F">
        <w:rPr>
          <w:highlight w:val="yellow"/>
        </w:rPr>
        <w:t>Вывод: почему так происходит?</w:t>
      </w:r>
    </w:p>
    <w:p w:rsidR="00605C5F" w:rsidRPr="009825B3" w:rsidRDefault="00605C5F" w:rsidP="00F23DCC">
      <w:pPr>
        <w:jc w:val="both"/>
        <w:rPr>
          <w:color w:val="000000" w:themeColor="text1"/>
          <w:sz w:val="28"/>
          <w:szCs w:val="28"/>
        </w:rPr>
      </w:pPr>
      <w:r>
        <w:t>Все вещества, и твёрдые, и жидкие, состоят из маленьких, невидимых глазу кирпичиков – молекул. Если молекулы стоят близко друг к другу, то предмет более тяжёлый, он имеет высокую плотность. Если молекулы находятся друг от друга далеко, а пространство между ними занимает пустота, то вещество лёгкое, с маленькой плотностью. Для иллюстрации этого отлично подойдёт старая детская загадка – что тяжелее, килограмм гвоздей или килограмм ваты? Вес у них одинаковый, а вот объём у этих килограммов будет разный как раз из-за плотности веществ</w:t>
      </w:r>
    </w:p>
    <w:sectPr w:rsidR="00605C5F" w:rsidRPr="009825B3" w:rsidSect="004E501D">
      <w:pgSz w:w="11906" w:h="16838"/>
      <w:pgMar w:top="142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D4B98"/>
    <w:multiLevelType w:val="hybridMultilevel"/>
    <w:tmpl w:val="860AB3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146C5"/>
    <w:multiLevelType w:val="hybridMultilevel"/>
    <w:tmpl w:val="4566C5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EE"/>
    <w:rsid w:val="00282F36"/>
    <w:rsid w:val="00495AB3"/>
    <w:rsid w:val="004D5AEE"/>
    <w:rsid w:val="004E501D"/>
    <w:rsid w:val="00605C5F"/>
    <w:rsid w:val="006402B3"/>
    <w:rsid w:val="006560F7"/>
    <w:rsid w:val="006B7A9E"/>
    <w:rsid w:val="00870156"/>
    <w:rsid w:val="0096103F"/>
    <w:rsid w:val="009825B3"/>
    <w:rsid w:val="00B31640"/>
    <w:rsid w:val="00B421CC"/>
    <w:rsid w:val="00BA7428"/>
    <w:rsid w:val="00D84113"/>
    <w:rsid w:val="00F2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39F5"/>
  <w15:chartTrackingRefBased/>
  <w15:docId w15:val="{8874EC11-2C91-4FFD-9C98-60C03DC6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Булгакова</dc:creator>
  <cp:keywords/>
  <dc:description/>
  <cp:lastModifiedBy>Влада Булгакова</cp:lastModifiedBy>
  <cp:revision>15</cp:revision>
  <dcterms:created xsi:type="dcterms:W3CDTF">2023-03-01T17:21:00Z</dcterms:created>
  <dcterms:modified xsi:type="dcterms:W3CDTF">2024-08-05T11:19:00Z</dcterms:modified>
</cp:coreProperties>
</file>