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008EF7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Освободительная война под предводительством Богдана Хмельницкого.</w:t>
      </w:r>
    </w:p>
    <w:bookmarkEnd w:id="0"/>
    <w:p w14:paraId="68838553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Буря грянула в 1648 г., когда очередное восстание запорожцев выплесну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лось за пределы запорожской казачьей области, охватило всю Украину и превратилось в национально-освободительную войну, знаменем которой стала защита православия.</w:t>
      </w:r>
    </w:p>
    <w:p w14:paraId="29E6B9F2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Возглавил борьбу Богдан Хмельницкий. Он происходил из зажиточной казацкой старшины, когда-то занимал второй по значимости в запорож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ском войске пост войскового писаря, но был его лишен поляками. Богдан имел все основания лично ненавидеть панов: один польский шляхтич до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тла сжег его поместье и засек до смерти 10-летнего сына.</w:t>
      </w:r>
    </w:p>
    <w:p w14:paraId="3E7A82D6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На своем круге (сходе) в 1648 г. запорожцы выбрали Хмельницкого гетм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аном. Войско Богдана двинулось за пределы Сечи. В мае 1648 г. оно дважды в битвах у урочища Желтые Воды и у Корсуни разгромило корон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ную армию Речи Посполитой. Весть о победах привлекла к Хмельницко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му повстанцев со всей Украины. У него возникла массовая народно-ка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зацкая армия. Союзником Хмельницкого выступил крымский хан. После битву Пилявец (сентябрь 1648) и у Зборова (август 1649) король вынужден был поставить вопрос об автономии части украинских земель. Богдан не очень хотел идти на эти переговоры, но хан, получивший от поляков по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дарки, настаивал, угрожая встать на сторону Речи Посполитой.</w:t>
      </w:r>
    </w:p>
    <w:p w14:paraId="0E16E884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По Зборовскому договору, число реестровых казаков увеличивалось почти в 4 раза (до 40 тыс. человек). Хмельницкий управлял Запорожьем и Восточной Украиной.</w:t>
      </w:r>
    </w:p>
    <w:p w14:paraId="5C167CEF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Но Богдан тогда уже грезил о великом украинском княжестве, включав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шем все южнорусские земли. Беглые крестьяне, не попавшие в новый ре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естр, не желали возвращаться в крепостную неволю. Они жаждали биться с панами за веру и волю. Старшина и православные украинские шляхтичи не прочь были совсем вытеснить польских и литовских помещиков с ук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раинских земель, они не хотели ограничиваться только уравниванием в правах с католическим шляхетством.</w:t>
      </w:r>
    </w:p>
    <w:p w14:paraId="13B0F0BE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В итоге началась новая война украинцев с коронными войсками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  <w:vertAlign w:val="superscript"/>
        </w:rPr>
        <w:t>1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. Шла она не так успешно, как первая. В решающем сражении под Берестечком (в июне 1651) опять подвел союзник украинцев — крымский хан. Когда уже казалось, что народная армия вот-вот победит, он насильно увез с по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ля битвы Хмельницкого и отвел свою конницу. Белоцерковский мир, за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ключенный в сентябре 1651 г., сократил территорию, на которую распро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странялось гетманское управление; реестр казаков был снижен до 20 тыс. человек.</w:t>
      </w:r>
    </w:p>
    <w:p w14:paraId="33D64F48">
      <w:pPr>
        <w:pStyle w:val="5"/>
        <w:keepNext w:val="0"/>
        <w:keepLines w:val="0"/>
        <w:widowControl/>
        <w:suppressLineNumbers w:val="0"/>
        <w:ind w:left="0" w:firstLine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Ясно, что этот мир был только передышкой. В Польше раздавались го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лоса, требовавшие покончить с запорожскими разбойниками окончатель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но. Богдан и старшина понимали, что для продолжения борьбы нужен на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softHyphen/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8"/>
          <w:szCs w:val="28"/>
        </w:rPr>
        <w:t>дежный союзник. Хмельницкий не раз посылал гонцов к царю Алексею Михайловичу, которого звал не иначе, как «великий царь восточный», с просьбой взять восставшие территории под свою руку. В Москве медлили, потому что еще свежа была в памяти катастрофа под Смоленском.</w:t>
      </w:r>
    </w:p>
    <w:sectPr>
      <w:pgSz w:w="11906" w:h="16838"/>
      <w:pgMar w:top="850" w:right="850" w:bottom="850" w:left="850" w:header="720" w:footer="720" w:gutter="0"/>
      <w:paperSrc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ahnschrift SemiBold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Microsoft JhengHei U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Sitka Display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ylfaen">
    <w:panose1 w:val="010A0502050306030303"/>
    <w:charset w:val="00"/>
    <w:family w:val="auto"/>
    <w:pitch w:val="default"/>
    <w:sig w:usb0="04000687" w:usb1="00000000" w:usb2="00000000" w:usb3="00000000" w:csb0="200000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F1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2024-10-07T23:27:36Z</dcterms:created>
  <dc:creator>79644</dc:creator>
  <cp:lastModifiedBy>79644</cp:lastModifiedBy>
  <dcterms:modified xsi:type="dcterms:W3CDTF">2024-10-07T23:28:31Z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160F0459ECE5456BBA22B6E04C594F41_12</vt:lpwstr>
  </property>
</Properties>
</file>