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A7B" w:rsidRPr="00D80A7B" w:rsidRDefault="00D80A7B" w:rsidP="00D80A7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color w:val="000000"/>
          <w:sz w:val="40"/>
          <w:szCs w:val="40"/>
          <w:lang w:eastAsia="ru-RU"/>
        </w:rPr>
        <w:br/>
      </w:r>
    </w:p>
    <w:p w:rsidR="00D80A7B" w:rsidRDefault="00D80A7B" w:rsidP="00D80A7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000000"/>
          <w:sz w:val="52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color w:val="000000"/>
          <w:sz w:val="52"/>
          <w:lang w:eastAsia="ru-RU"/>
        </w:rPr>
        <w:t>«Игры для детей по воспитанию коммуникативной культуры»</w:t>
      </w:r>
    </w:p>
    <w:p w:rsidR="00D80A7B" w:rsidRPr="00D80A7B" w:rsidRDefault="00D80A7B" w:rsidP="00D80A7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D80A7B" w:rsidRPr="00D80A7B" w:rsidRDefault="00D80A7B" w:rsidP="00D80A7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00000"/>
          <w:sz w:val="32"/>
          <w:lang w:eastAsia="ru-RU"/>
        </w:rPr>
        <w:t>   Сегодня мы поговорим о важности воспитания коммуникативной культуры у детей дошкольного возраста, и о том, как игры могут стать эффективным инструментом в этом процессе.</w:t>
      </w:r>
    </w:p>
    <w:p w:rsidR="00D80A7B" w:rsidRPr="00D80A7B" w:rsidRDefault="00D80A7B" w:rsidP="00D80A7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00000"/>
          <w:sz w:val="32"/>
          <w:lang w:eastAsia="ru-RU"/>
        </w:rPr>
        <w:t>   Коммуникативная культура – это не просто умение говорить и слушать. Это способность выражать свои мысли, понимать других, устанавливать контакты и строить отношения. В дошкольном возрасте закладываются основы этих навыков, поэтому наша задача – создать условия для их развития.</w:t>
      </w:r>
    </w:p>
    <w:p w:rsidR="00D80A7B" w:rsidRPr="00D80A7B" w:rsidRDefault="00D80A7B" w:rsidP="00D80A7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00000"/>
          <w:sz w:val="32"/>
          <w:lang w:eastAsia="ru-RU"/>
        </w:rPr>
        <w:t>   Роль игры в воспитании коммуникативной культуры очень важна, так как игры – это естественная форма деятельности детей. Они помогают развивать не только речь, но и социальные навыки, такие как сотрудничество, взаимопонимание, взаимопомощь  и другие. Все виды игр способствуют развитию коммуникативной культуры.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color w:val="000000"/>
          <w:sz w:val="32"/>
          <w:lang w:eastAsia="ru-RU"/>
        </w:rPr>
        <w:t>Словесные игры: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00000"/>
          <w:sz w:val="32"/>
          <w:lang w:eastAsia="ru-RU"/>
        </w:rPr>
        <w:t>  - способствуют развитию слухового восприятия,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00000"/>
          <w:sz w:val="32"/>
          <w:lang w:eastAsia="ru-RU"/>
        </w:rPr>
        <w:t>- учат слушать собеседника,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00000"/>
          <w:sz w:val="32"/>
          <w:lang w:eastAsia="ru-RU"/>
        </w:rPr>
        <w:t>-  учат правильно строить фразы,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00000"/>
          <w:sz w:val="32"/>
          <w:lang w:eastAsia="ru-RU"/>
        </w:rPr>
        <w:t>-  способствуют развитию мышления,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00000"/>
          <w:sz w:val="32"/>
          <w:lang w:eastAsia="ru-RU"/>
        </w:rPr>
        <w:t>-  способствуют умению запомнить и правильно  проговорить нужные слова,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00000"/>
          <w:sz w:val="32"/>
          <w:lang w:eastAsia="ru-RU"/>
        </w:rPr>
        <w:t>- развивают самостоятельность в выборе правильного ответа.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color w:val="000000"/>
          <w:sz w:val="32"/>
          <w:lang w:eastAsia="ru-RU"/>
        </w:rPr>
        <w:t>  Подвижные игры: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color w:val="000000"/>
          <w:sz w:val="32"/>
          <w:lang w:eastAsia="ru-RU"/>
        </w:rPr>
        <w:t>- </w:t>
      </w:r>
      <w:r w:rsidRPr="00D80A7B">
        <w:rPr>
          <w:rFonts w:ascii="Calibri" w:eastAsia="Times New Roman" w:hAnsi="Calibri" w:cs="Times New Roman"/>
          <w:color w:val="000000"/>
          <w:sz w:val="32"/>
          <w:lang w:eastAsia="ru-RU"/>
        </w:rPr>
        <w:t>требуют совместных действий детей, взаимопонимание, поддержка друг друга,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00000"/>
          <w:sz w:val="32"/>
          <w:lang w:eastAsia="ru-RU"/>
        </w:rPr>
        <w:t>-  развитие навыков сотрудничества,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00000"/>
          <w:sz w:val="32"/>
          <w:lang w:eastAsia="ru-RU"/>
        </w:rPr>
        <w:t>-  командная работа,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00000"/>
          <w:sz w:val="32"/>
          <w:lang w:eastAsia="ru-RU"/>
        </w:rPr>
        <w:t>-  ролевое поведение.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color w:val="000000"/>
          <w:sz w:val="32"/>
          <w:lang w:eastAsia="ru-RU"/>
        </w:rPr>
        <w:t>Настольные игры: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00000"/>
          <w:sz w:val="32"/>
          <w:lang w:eastAsia="ru-RU"/>
        </w:rPr>
        <w:t>- учат следовать правилам,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00000"/>
          <w:sz w:val="32"/>
          <w:lang w:eastAsia="ru-RU"/>
        </w:rPr>
        <w:t>-  уважать мнение других,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00000"/>
          <w:sz w:val="32"/>
          <w:lang w:eastAsia="ru-RU"/>
        </w:rPr>
        <w:t>-  обсуждать стратегии,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00000"/>
          <w:sz w:val="32"/>
          <w:lang w:eastAsia="ru-RU"/>
        </w:rPr>
        <w:lastRenderedPageBreak/>
        <w:t>-  умению договариваться,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00000"/>
          <w:sz w:val="32"/>
          <w:lang w:eastAsia="ru-RU"/>
        </w:rPr>
        <w:t>- радоваться победе друзей ( проигрывать в игре тоже кто – то должен).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color w:val="000000"/>
          <w:sz w:val="32"/>
          <w:lang w:eastAsia="ru-RU"/>
        </w:rPr>
        <w:t>Сюжетно – ролевые игры: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color w:val="000000"/>
          <w:sz w:val="32"/>
          <w:lang w:eastAsia="ru-RU"/>
        </w:rPr>
        <w:t>- </w:t>
      </w:r>
      <w:r w:rsidRPr="00D80A7B">
        <w:rPr>
          <w:rFonts w:ascii="Calibri" w:eastAsia="Times New Roman" w:hAnsi="Calibri" w:cs="Times New Roman"/>
          <w:color w:val="000000"/>
          <w:sz w:val="32"/>
          <w:lang w:eastAsia="ru-RU"/>
        </w:rPr>
        <w:t>способствуют умению распределять роли,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00000"/>
          <w:sz w:val="32"/>
          <w:lang w:eastAsia="ru-RU"/>
        </w:rPr>
        <w:t>- договариваться на игру,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00000"/>
          <w:sz w:val="32"/>
          <w:lang w:eastAsia="ru-RU"/>
        </w:rPr>
        <w:t>-  планировать сюжет игры,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00000"/>
          <w:sz w:val="32"/>
          <w:lang w:eastAsia="ru-RU"/>
        </w:rPr>
        <w:t>-  способствуют развитию чувства коллективизма, учат  уважать мнение других  участников игры,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00000"/>
          <w:sz w:val="32"/>
          <w:lang w:eastAsia="ru-RU"/>
        </w:rPr>
        <w:t>-  способствуют развитию коммуникативной культуры в ролевом поведении.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color w:val="000000"/>
          <w:sz w:val="32"/>
          <w:lang w:eastAsia="ru-RU"/>
        </w:rPr>
        <w:t>Театрализованная деятельность (игры – драматизации):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00000"/>
          <w:sz w:val="32"/>
          <w:lang w:eastAsia="ru-RU"/>
        </w:rPr>
        <w:t>-  способствуют раскрепощению ребёнка,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00000"/>
          <w:sz w:val="32"/>
          <w:lang w:eastAsia="ru-RU"/>
        </w:rPr>
        <w:t>-  формируется опыт нравственного поведения, ролевого поведения,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00000"/>
          <w:sz w:val="32"/>
          <w:lang w:eastAsia="ru-RU"/>
        </w:rPr>
        <w:t>-  улучшается память, совершенствуется звуковая сторона речи, произносительная, интонационная выразительность,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00000"/>
          <w:sz w:val="32"/>
          <w:lang w:eastAsia="ru-RU"/>
        </w:rPr>
        <w:t>-  воспитывает в детях смелость, доброту, честность, отзывчивость,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00000"/>
          <w:sz w:val="32"/>
          <w:lang w:eastAsia="ru-RU"/>
        </w:rPr>
        <w:t>-  способствует пониманию роли положительных и отрицательных героев и многое другое…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333333"/>
          <w:sz w:val="32"/>
          <w:lang w:eastAsia="ru-RU"/>
        </w:rPr>
        <w:t>  Педагог может использовать игры по развитию  коммуникативной культуры постоянно:</w:t>
      </w:r>
    </w:p>
    <w:p w:rsidR="00D80A7B" w:rsidRPr="00D80A7B" w:rsidRDefault="00D80A7B" w:rsidP="00D80A7B">
      <w:pPr>
        <w:numPr>
          <w:ilvl w:val="0"/>
          <w:numId w:val="3"/>
        </w:numPr>
        <w:shd w:val="clear" w:color="auto" w:fill="FFFFFF"/>
        <w:spacing w:before="26" w:after="26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D80A7B">
        <w:rPr>
          <w:rFonts w:ascii="Calibri" w:eastAsia="Times New Roman" w:hAnsi="Calibri" w:cs="Arial"/>
          <w:color w:val="333333"/>
          <w:sz w:val="32"/>
          <w:lang w:eastAsia="ru-RU"/>
        </w:rPr>
        <w:t>На занятиях</w:t>
      </w:r>
    </w:p>
    <w:p w:rsidR="00D80A7B" w:rsidRPr="00D80A7B" w:rsidRDefault="00D80A7B" w:rsidP="00D80A7B">
      <w:pPr>
        <w:numPr>
          <w:ilvl w:val="0"/>
          <w:numId w:val="3"/>
        </w:numPr>
        <w:shd w:val="clear" w:color="auto" w:fill="FFFFFF"/>
        <w:spacing w:before="26" w:after="26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D80A7B">
        <w:rPr>
          <w:rFonts w:ascii="Calibri" w:eastAsia="Times New Roman" w:hAnsi="Calibri" w:cs="Arial"/>
          <w:color w:val="333333"/>
          <w:sz w:val="32"/>
          <w:lang w:eastAsia="ru-RU"/>
        </w:rPr>
        <w:t>в режимных моментах</w:t>
      </w:r>
    </w:p>
    <w:p w:rsidR="00D80A7B" w:rsidRPr="00D80A7B" w:rsidRDefault="00D80A7B" w:rsidP="00D80A7B">
      <w:pPr>
        <w:numPr>
          <w:ilvl w:val="0"/>
          <w:numId w:val="3"/>
        </w:numPr>
        <w:shd w:val="clear" w:color="auto" w:fill="FFFFFF"/>
        <w:spacing w:before="26" w:after="26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D80A7B">
        <w:rPr>
          <w:rFonts w:ascii="Calibri" w:eastAsia="Times New Roman" w:hAnsi="Calibri" w:cs="Arial"/>
          <w:color w:val="333333"/>
          <w:sz w:val="32"/>
          <w:lang w:eastAsia="ru-RU"/>
        </w:rPr>
        <w:t>во время игровой деятельности (в группе, на прогулке)</w:t>
      </w:r>
    </w:p>
    <w:p w:rsidR="00D80A7B" w:rsidRPr="00D80A7B" w:rsidRDefault="00D80A7B" w:rsidP="00D80A7B">
      <w:pPr>
        <w:numPr>
          <w:ilvl w:val="0"/>
          <w:numId w:val="3"/>
        </w:numPr>
        <w:shd w:val="clear" w:color="auto" w:fill="FFFFFF"/>
        <w:spacing w:before="26" w:after="26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D80A7B">
        <w:rPr>
          <w:rFonts w:ascii="Calibri" w:eastAsia="Times New Roman" w:hAnsi="Calibri" w:cs="Arial"/>
          <w:color w:val="333333"/>
          <w:sz w:val="32"/>
          <w:lang w:eastAsia="ru-RU"/>
        </w:rPr>
        <w:t>на праздниках, развлечениях</w:t>
      </w:r>
    </w:p>
    <w:p w:rsidR="00D80A7B" w:rsidRPr="00D80A7B" w:rsidRDefault="00D80A7B" w:rsidP="00D80A7B">
      <w:pPr>
        <w:numPr>
          <w:ilvl w:val="0"/>
          <w:numId w:val="3"/>
        </w:numPr>
        <w:shd w:val="clear" w:color="auto" w:fill="FFFFFF"/>
        <w:spacing w:before="26" w:after="26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D80A7B">
        <w:rPr>
          <w:rFonts w:ascii="Calibri" w:eastAsia="Times New Roman" w:hAnsi="Calibri" w:cs="Arial"/>
          <w:color w:val="333333"/>
          <w:sz w:val="32"/>
          <w:lang w:eastAsia="ru-RU"/>
        </w:rPr>
        <w:t>в вечерний отрезок времени.</w:t>
      </w:r>
    </w:p>
    <w:p w:rsidR="00D80A7B" w:rsidRPr="00D80A7B" w:rsidRDefault="00D80A7B" w:rsidP="00D80A7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333333"/>
          <w:sz w:val="32"/>
          <w:lang w:eastAsia="ru-RU"/>
        </w:rPr>
        <w:t>    Коммуникативные игры используются с самого раннего детства.  Данный период очень важен, но и сложен для малыша. Задача педагога  состоит в том, чтобы помочь ребенку безболезненно войти в новую для него среду, обогатить его опыт общения с незнакомыми детьми и взрослыми. Чем разнообразнее, интереснее игры малышей, тем богаче и шире для них становится окружающий мир, светлее и радостнее жизнь.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333333"/>
          <w:sz w:val="32"/>
          <w:lang w:eastAsia="ru-RU"/>
        </w:rPr>
        <w:t>Начинать  свою  работу у малышей можно с различных игр на знакомство детей друг с другом.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333333"/>
          <w:sz w:val="32"/>
          <w:lang w:eastAsia="ru-RU"/>
        </w:rPr>
        <w:lastRenderedPageBreak/>
        <w:t> </w:t>
      </w:r>
      <w:r w:rsidRPr="00D80A7B">
        <w:rPr>
          <w:rFonts w:ascii="Calibri" w:eastAsia="Times New Roman" w:hAnsi="Calibri" w:cs="Times New Roman"/>
          <w:b/>
          <w:bCs/>
          <w:color w:val="333333"/>
          <w:sz w:val="32"/>
          <w:lang w:eastAsia="ru-RU"/>
        </w:rPr>
        <w:t>«Эхо», «Колокольчик», «Чей голосок»</w:t>
      </w:r>
      <w:r w:rsidRPr="00D80A7B">
        <w:rPr>
          <w:rFonts w:ascii="Calibri" w:eastAsia="Times New Roman" w:hAnsi="Calibri" w:cs="Times New Roman"/>
          <w:color w:val="333333"/>
          <w:sz w:val="32"/>
          <w:lang w:eastAsia="ru-RU"/>
        </w:rPr>
        <w:t> и т.д.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333333"/>
          <w:sz w:val="32"/>
          <w:lang w:eastAsia="ru-RU"/>
        </w:rPr>
        <w:t>Также можно использовать  игры-Приветствия, например: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color w:val="333333"/>
          <w:sz w:val="32"/>
          <w:lang w:eastAsia="ru-RU"/>
        </w:rPr>
        <w:t>Шел по крыше воробей,</w:t>
      </w:r>
      <w:r w:rsidRPr="00D80A7B">
        <w:rPr>
          <w:rFonts w:ascii="Calibri" w:eastAsia="Times New Roman" w:hAnsi="Calibri" w:cs="Times New Roman"/>
          <w:b/>
          <w:bCs/>
          <w:color w:val="333333"/>
          <w:sz w:val="32"/>
          <w:szCs w:val="32"/>
          <w:lang w:eastAsia="ru-RU"/>
        </w:rPr>
        <w:br/>
      </w:r>
      <w:r w:rsidRPr="00D80A7B">
        <w:rPr>
          <w:rFonts w:ascii="Calibri" w:eastAsia="Times New Roman" w:hAnsi="Calibri" w:cs="Times New Roman"/>
          <w:b/>
          <w:bCs/>
          <w:color w:val="333333"/>
          <w:sz w:val="32"/>
          <w:lang w:eastAsia="ru-RU"/>
        </w:rPr>
        <w:t>Собирал своих друзей,</w:t>
      </w:r>
      <w:r w:rsidRPr="00D80A7B">
        <w:rPr>
          <w:rFonts w:ascii="Calibri" w:eastAsia="Times New Roman" w:hAnsi="Calibri" w:cs="Times New Roman"/>
          <w:b/>
          <w:bCs/>
          <w:color w:val="333333"/>
          <w:sz w:val="32"/>
          <w:szCs w:val="32"/>
          <w:lang w:eastAsia="ru-RU"/>
        </w:rPr>
        <w:br/>
      </w:r>
      <w:r w:rsidRPr="00D80A7B">
        <w:rPr>
          <w:rFonts w:ascii="Calibri" w:eastAsia="Times New Roman" w:hAnsi="Calibri" w:cs="Times New Roman"/>
          <w:b/>
          <w:bCs/>
          <w:color w:val="333333"/>
          <w:sz w:val="32"/>
          <w:lang w:eastAsia="ru-RU"/>
        </w:rPr>
        <w:t>Много, много, много нас,</w:t>
      </w:r>
      <w:r w:rsidRPr="00D80A7B">
        <w:rPr>
          <w:rFonts w:ascii="Calibri" w:eastAsia="Times New Roman" w:hAnsi="Calibri" w:cs="Times New Roman"/>
          <w:b/>
          <w:bCs/>
          <w:color w:val="333333"/>
          <w:sz w:val="32"/>
          <w:szCs w:val="32"/>
          <w:lang w:eastAsia="ru-RU"/>
        </w:rPr>
        <w:br/>
      </w:r>
      <w:r w:rsidRPr="00D80A7B">
        <w:rPr>
          <w:rFonts w:ascii="Calibri" w:eastAsia="Times New Roman" w:hAnsi="Calibri" w:cs="Times New Roman"/>
          <w:b/>
          <w:bCs/>
          <w:color w:val="333333"/>
          <w:sz w:val="32"/>
          <w:lang w:eastAsia="ru-RU"/>
        </w:rPr>
        <w:t>Встанут Танечки сейчас…</w:t>
      </w:r>
    </w:p>
    <w:p w:rsidR="00D80A7B" w:rsidRPr="00D80A7B" w:rsidRDefault="00D80A7B" w:rsidP="00D80A7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333333"/>
          <w:sz w:val="32"/>
          <w:lang w:eastAsia="ru-RU"/>
        </w:rPr>
        <w:t>  Также можно использовать  игры, в которых воспитанники действуют одновременно и одинаково. Общность движений и игровых интересов усиливают радостные переживания и эмоциональный подъем. Дети учатся согласовывать свои действия друг с другом.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color w:val="333333"/>
          <w:sz w:val="32"/>
          <w:lang w:eastAsia="ru-RU"/>
        </w:rPr>
        <w:t> Игры: «Ленточка», «Гном и дом», «Веселые ладошки», «Большие ноги», «Карусели», «Лови-лови», «Салют», «Мы капусту рубим»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333333"/>
          <w:sz w:val="32"/>
          <w:lang w:eastAsia="ru-RU"/>
        </w:rPr>
        <w:t>Затем переходим к более сложным играм, в которых нужно действовать по очереди, небольшими группами.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333333"/>
          <w:sz w:val="32"/>
          <w:lang w:eastAsia="ru-RU"/>
        </w:rPr>
        <w:t> </w:t>
      </w:r>
      <w:r w:rsidRPr="00D80A7B">
        <w:rPr>
          <w:rFonts w:ascii="Calibri" w:eastAsia="Times New Roman" w:hAnsi="Calibri" w:cs="Times New Roman"/>
          <w:b/>
          <w:bCs/>
          <w:i/>
          <w:iCs/>
          <w:color w:val="333333"/>
          <w:sz w:val="32"/>
          <w:lang w:eastAsia="ru-RU"/>
        </w:rPr>
        <w:t>«Я по горенке иду»</w:t>
      </w:r>
      <w:r w:rsidRPr="00D80A7B">
        <w:rPr>
          <w:rFonts w:ascii="Calibri" w:eastAsia="Times New Roman" w:hAnsi="Calibri" w:cs="Times New Roman"/>
          <w:color w:val="333333"/>
          <w:sz w:val="32"/>
          <w:lang w:eastAsia="ru-RU"/>
        </w:rPr>
        <w:t>, </w:t>
      </w:r>
      <w:r w:rsidRPr="00D80A7B">
        <w:rPr>
          <w:rFonts w:ascii="Calibri" w:eastAsia="Times New Roman" w:hAnsi="Calibri" w:cs="Times New Roman"/>
          <w:b/>
          <w:bCs/>
          <w:i/>
          <w:iCs/>
          <w:color w:val="333333"/>
          <w:sz w:val="32"/>
          <w:lang w:eastAsia="ru-RU"/>
        </w:rPr>
        <w:t xml:space="preserve">«Завивайся, </w:t>
      </w:r>
      <w:proofErr w:type="spellStart"/>
      <w:r w:rsidRPr="00D80A7B">
        <w:rPr>
          <w:rFonts w:ascii="Calibri" w:eastAsia="Times New Roman" w:hAnsi="Calibri" w:cs="Times New Roman"/>
          <w:b/>
          <w:bCs/>
          <w:i/>
          <w:iCs/>
          <w:color w:val="333333"/>
          <w:sz w:val="32"/>
          <w:lang w:eastAsia="ru-RU"/>
        </w:rPr>
        <w:t>капустка</w:t>
      </w:r>
      <w:proofErr w:type="spellEnd"/>
      <w:r w:rsidRPr="00D80A7B">
        <w:rPr>
          <w:rFonts w:ascii="Calibri" w:eastAsia="Times New Roman" w:hAnsi="Calibri" w:cs="Times New Roman"/>
          <w:b/>
          <w:bCs/>
          <w:i/>
          <w:iCs/>
          <w:color w:val="333333"/>
          <w:sz w:val="32"/>
          <w:lang w:eastAsia="ru-RU"/>
        </w:rPr>
        <w:t>»</w:t>
      </w:r>
      <w:r w:rsidRPr="00D80A7B">
        <w:rPr>
          <w:rFonts w:ascii="Calibri" w:eastAsia="Times New Roman" w:hAnsi="Calibri" w:cs="Times New Roman"/>
          <w:color w:val="333333"/>
          <w:sz w:val="32"/>
          <w:lang w:eastAsia="ru-RU"/>
        </w:rPr>
        <w:t>, </w:t>
      </w:r>
      <w:r w:rsidRPr="00D80A7B">
        <w:rPr>
          <w:rFonts w:ascii="Calibri" w:eastAsia="Times New Roman" w:hAnsi="Calibri" w:cs="Times New Roman"/>
          <w:b/>
          <w:bCs/>
          <w:i/>
          <w:iCs/>
          <w:color w:val="333333"/>
          <w:sz w:val="32"/>
          <w:lang w:eastAsia="ru-RU"/>
        </w:rPr>
        <w:t>«Змейка»</w:t>
      </w:r>
      <w:r w:rsidRPr="00D80A7B">
        <w:rPr>
          <w:rFonts w:ascii="Calibri" w:eastAsia="Times New Roman" w:hAnsi="Calibri" w:cs="Times New Roman"/>
          <w:color w:val="333333"/>
          <w:sz w:val="32"/>
          <w:lang w:eastAsia="ru-RU"/>
        </w:rPr>
        <w:t>, </w:t>
      </w:r>
      <w:r w:rsidRPr="00D80A7B">
        <w:rPr>
          <w:rFonts w:ascii="Calibri" w:eastAsia="Times New Roman" w:hAnsi="Calibri" w:cs="Times New Roman"/>
          <w:b/>
          <w:bCs/>
          <w:i/>
          <w:iCs/>
          <w:color w:val="333333"/>
          <w:sz w:val="32"/>
          <w:lang w:eastAsia="ru-RU"/>
        </w:rPr>
        <w:t>«Передача мячей»</w:t>
      </w:r>
      <w:r w:rsidRPr="00D80A7B">
        <w:rPr>
          <w:rFonts w:ascii="Calibri" w:eastAsia="Times New Roman" w:hAnsi="Calibri" w:cs="Times New Roman"/>
          <w:color w:val="333333"/>
          <w:sz w:val="32"/>
          <w:lang w:eastAsia="ru-RU"/>
        </w:rPr>
        <w:t>, </w:t>
      </w:r>
      <w:r w:rsidRPr="00D80A7B">
        <w:rPr>
          <w:rFonts w:ascii="Calibri" w:eastAsia="Times New Roman" w:hAnsi="Calibri" w:cs="Times New Roman"/>
          <w:b/>
          <w:bCs/>
          <w:i/>
          <w:iCs/>
          <w:color w:val="333333"/>
          <w:sz w:val="32"/>
          <w:lang w:eastAsia="ru-RU"/>
        </w:rPr>
        <w:t>«Паровоз»</w:t>
      </w:r>
      <w:r w:rsidRPr="00D80A7B">
        <w:rPr>
          <w:rFonts w:ascii="Calibri" w:eastAsia="Times New Roman" w:hAnsi="Calibri" w:cs="Times New Roman"/>
          <w:color w:val="333333"/>
          <w:sz w:val="32"/>
          <w:lang w:eastAsia="ru-RU"/>
        </w:rPr>
        <w:t>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333333"/>
          <w:sz w:val="32"/>
          <w:lang w:eastAsia="ru-RU"/>
        </w:rPr>
        <w:t> Эти игры кладут начало самостоятельности и дружеским контактам детей.</w:t>
      </w:r>
    </w:p>
    <w:p w:rsidR="00D80A7B" w:rsidRPr="00D80A7B" w:rsidRDefault="00D80A7B" w:rsidP="00D80A7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333333"/>
          <w:sz w:val="32"/>
          <w:lang w:eastAsia="ru-RU"/>
        </w:rPr>
        <w:t>  Таким образом, использование коммуникативных игр в период адаптации к ДОУ имеет неоценимое значение для создания жизнерадостного настроения малышей и хорошего отношения друг к другу.</w:t>
      </w:r>
    </w:p>
    <w:p w:rsidR="00D80A7B" w:rsidRPr="00D80A7B" w:rsidRDefault="00D80A7B" w:rsidP="00D80A7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333333"/>
          <w:sz w:val="32"/>
          <w:lang w:eastAsia="ru-RU"/>
        </w:rPr>
        <w:t>    Средний дошкольник нуждается в содержательных контактах со сверстниками. Дети общаются по поводу игрушек, совместных игр, общих дел. Их речевые контакты становятся более длительными и активными. Для того, чтобы помочь детям справиться с окружающими их сложными задачами, можно  использовать в работе следующие игры:</w:t>
      </w:r>
    </w:p>
    <w:p w:rsidR="00D80A7B" w:rsidRPr="00D80A7B" w:rsidRDefault="00D80A7B" w:rsidP="00D80A7B">
      <w:pPr>
        <w:numPr>
          <w:ilvl w:val="0"/>
          <w:numId w:val="4"/>
        </w:numPr>
        <w:shd w:val="clear" w:color="auto" w:fill="FFFFFF"/>
        <w:spacing w:before="26" w:after="26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D80A7B">
        <w:rPr>
          <w:rFonts w:ascii="Calibri" w:eastAsia="Times New Roman" w:hAnsi="Calibri" w:cs="Arial"/>
          <w:color w:val="333333"/>
          <w:sz w:val="32"/>
          <w:lang w:eastAsia="ru-RU"/>
        </w:rPr>
        <w:t>на развитие внимания, интереса к партнеру</w:t>
      </w:r>
      <w:r w:rsidRPr="00D80A7B">
        <w:rPr>
          <w:rFonts w:ascii="Calibri" w:eastAsia="Times New Roman" w:hAnsi="Calibri" w:cs="Arial"/>
          <w:b/>
          <w:bCs/>
          <w:color w:val="333333"/>
          <w:sz w:val="32"/>
          <w:lang w:eastAsia="ru-RU"/>
        </w:rPr>
        <w:t>: «</w:t>
      </w:r>
      <w:r w:rsidRPr="00D80A7B">
        <w:rPr>
          <w:rFonts w:ascii="Calibri" w:eastAsia="Times New Roman" w:hAnsi="Calibri" w:cs="Arial"/>
          <w:b/>
          <w:bCs/>
          <w:i/>
          <w:iCs/>
          <w:color w:val="333333"/>
          <w:sz w:val="32"/>
          <w:lang w:eastAsia="ru-RU"/>
        </w:rPr>
        <w:t>Как можно нас называть по - разному?», «Комплимент», «Опиши друга», «Угадай кто это?»</w:t>
      </w:r>
    </w:p>
    <w:p w:rsidR="00D80A7B" w:rsidRPr="00D80A7B" w:rsidRDefault="00D80A7B" w:rsidP="00D80A7B">
      <w:pPr>
        <w:numPr>
          <w:ilvl w:val="0"/>
          <w:numId w:val="4"/>
        </w:numPr>
        <w:shd w:val="clear" w:color="auto" w:fill="FFFFFF"/>
        <w:spacing w:before="26" w:after="26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D80A7B">
        <w:rPr>
          <w:rFonts w:ascii="Calibri" w:eastAsia="Times New Roman" w:hAnsi="Calibri" w:cs="Arial"/>
          <w:color w:val="333333"/>
          <w:sz w:val="32"/>
          <w:lang w:eastAsia="ru-RU"/>
        </w:rPr>
        <w:t>на развитие навыков невербального общения: </w:t>
      </w:r>
      <w:r w:rsidRPr="00D80A7B">
        <w:rPr>
          <w:rFonts w:ascii="Calibri" w:eastAsia="Times New Roman" w:hAnsi="Calibri" w:cs="Arial"/>
          <w:b/>
          <w:bCs/>
          <w:i/>
          <w:iCs/>
          <w:color w:val="333333"/>
          <w:sz w:val="32"/>
          <w:lang w:eastAsia="ru-RU"/>
        </w:rPr>
        <w:t>«Угадай», «Походки», «Что мы делали, не скажем, а что делали, покажем», «Расскажи стихи без слов»</w:t>
      </w:r>
    </w:p>
    <w:p w:rsidR="00D80A7B" w:rsidRPr="00D80A7B" w:rsidRDefault="00D80A7B" w:rsidP="00D80A7B">
      <w:pPr>
        <w:numPr>
          <w:ilvl w:val="0"/>
          <w:numId w:val="4"/>
        </w:numPr>
        <w:shd w:val="clear" w:color="auto" w:fill="FFFFFF"/>
        <w:spacing w:before="26" w:after="26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D80A7B">
        <w:rPr>
          <w:rFonts w:ascii="Calibri" w:eastAsia="Times New Roman" w:hAnsi="Calibri" w:cs="Arial"/>
          <w:color w:val="333333"/>
          <w:sz w:val="32"/>
          <w:lang w:eastAsia="ru-RU"/>
        </w:rPr>
        <w:t>на развитие навыков взаимодействия в группе: </w:t>
      </w:r>
      <w:r w:rsidRPr="00D80A7B">
        <w:rPr>
          <w:rFonts w:ascii="Calibri" w:eastAsia="Times New Roman" w:hAnsi="Calibri" w:cs="Arial"/>
          <w:b/>
          <w:bCs/>
          <w:i/>
          <w:iCs/>
          <w:color w:val="333333"/>
          <w:sz w:val="32"/>
          <w:lang w:eastAsia="ru-RU"/>
        </w:rPr>
        <w:t>«Ручеек», «Зеркала», «Поварята»</w:t>
      </w:r>
    </w:p>
    <w:p w:rsidR="00D80A7B" w:rsidRPr="00D80A7B" w:rsidRDefault="00D80A7B" w:rsidP="00D80A7B">
      <w:pPr>
        <w:numPr>
          <w:ilvl w:val="0"/>
          <w:numId w:val="4"/>
        </w:numPr>
        <w:shd w:val="clear" w:color="auto" w:fill="FFFFFF"/>
        <w:spacing w:before="26" w:after="26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D80A7B">
        <w:rPr>
          <w:rFonts w:ascii="Calibri" w:eastAsia="Times New Roman" w:hAnsi="Calibri" w:cs="Arial"/>
          <w:color w:val="333333"/>
          <w:sz w:val="32"/>
          <w:lang w:eastAsia="ru-RU"/>
        </w:rPr>
        <w:lastRenderedPageBreak/>
        <w:t>на развитие умения входить в контакт, вести диалог</w:t>
      </w:r>
      <w:r w:rsidRPr="00D80A7B">
        <w:rPr>
          <w:rFonts w:ascii="Calibri" w:eastAsia="Times New Roman" w:hAnsi="Calibri" w:cs="Arial"/>
          <w:b/>
          <w:bCs/>
          <w:i/>
          <w:iCs/>
          <w:color w:val="333333"/>
          <w:sz w:val="32"/>
          <w:lang w:eastAsia="ru-RU"/>
        </w:rPr>
        <w:t>: «</w:t>
      </w:r>
      <w:proofErr w:type="spellStart"/>
      <w:r w:rsidRPr="00D80A7B">
        <w:rPr>
          <w:rFonts w:ascii="Calibri" w:eastAsia="Times New Roman" w:hAnsi="Calibri" w:cs="Arial"/>
          <w:b/>
          <w:bCs/>
          <w:i/>
          <w:iCs/>
          <w:color w:val="333333"/>
          <w:sz w:val="32"/>
          <w:lang w:eastAsia="ru-RU"/>
        </w:rPr>
        <w:t>Обзывалки</w:t>
      </w:r>
      <w:proofErr w:type="spellEnd"/>
      <w:r w:rsidRPr="00D80A7B">
        <w:rPr>
          <w:rFonts w:ascii="Calibri" w:eastAsia="Times New Roman" w:hAnsi="Calibri" w:cs="Arial"/>
          <w:b/>
          <w:bCs/>
          <w:i/>
          <w:iCs/>
          <w:color w:val="333333"/>
          <w:sz w:val="32"/>
          <w:lang w:eastAsia="ru-RU"/>
        </w:rPr>
        <w:t>», «Охота на тигров», «Интервью»</w:t>
      </w:r>
    </w:p>
    <w:p w:rsidR="00D80A7B" w:rsidRPr="00D80A7B" w:rsidRDefault="00D80A7B" w:rsidP="00D80A7B">
      <w:pPr>
        <w:numPr>
          <w:ilvl w:val="0"/>
          <w:numId w:val="4"/>
        </w:numPr>
        <w:shd w:val="clear" w:color="auto" w:fill="FFFFFF"/>
        <w:spacing w:before="26" w:after="26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D80A7B">
        <w:rPr>
          <w:rFonts w:ascii="Calibri" w:eastAsia="Times New Roman" w:hAnsi="Calibri" w:cs="Arial"/>
          <w:color w:val="333333"/>
          <w:sz w:val="32"/>
          <w:lang w:eastAsia="ru-RU"/>
        </w:rPr>
        <w:t>на преодоление стеснения в общении, игры на телесный контакт: </w:t>
      </w:r>
      <w:r w:rsidRPr="00D80A7B">
        <w:rPr>
          <w:rFonts w:ascii="Calibri" w:eastAsia="Times New Roman" w:hAnsi="Calibri" w:cs="Arial"/>
          <w:b/>
          <w:bCs/>
          <w:i/>
          <w:iCs/>
          <w:color w:val="333333"/>
          <w:sz w:val="32"/>
          <w:lang w:eastAsia="ru-RU"/>
        </w:rPr>
        <w:t>«Ладонь в ладонь»,</w:t>
      </w:r>
      <w:r w:rsidRPr="00D80A7B">
        <w:rPr>
          <w:rFonts w:ascii="Calibri" w:eastAsia="Times New Roman" w:hAnsi="Calibri" w:cs="Arial"/>
          <w:color w:val="333333"/>
          <w:sz w:val="32"/>
          <w:lang w:eastAsia="ru-RU"/>
        </w:rPr>
        <w:t> </w:t>
      </w:r>
      <w:r w:rsidRPr="00D80A7B">
        <w:rPr>
          <w:rFonts w:ascii="Calibri" w:eastAsia="Times New Roman" w:hAnsi="Calibri" w:cs="Arial"/>
          <w:i/>
          <w:iCs/>
          <w:color w:val="333333"/>
          <w:sz w:val="32"/>
          <w:lang w:eastAsia="ru-RU"/>
        </w:rPr>
        <w:t>«</w:t>
      </w:r>
      <w:r w:rsidRPr="00D80A7B">
        <w:rPr>
          <w:rFonts w:ascii="Calibri" w:eastAsia="Times New Roman" w:hAnsi="Calibri" w:cs="Arial"/>
          <w:b/>
          <w:bCs/>
          <w:i/>
          <w:iCs/>
          <w:color w:val="333333"/>
          <w:sz w:val="32"/>
          <w:lang w:eastAsia="ru-RU"/>
        </w:rPr>
        <w:t>«Руки знакомятся, руки ссорятся, руки мирятся», «Газета», «Тепло - холодно»</w:t>
      </w:r>
    </w:p>
    <w:p w:rsidR="00D80A7B" w:rsidRPr="00D80A7B" w:rsidRDefault="00D80A7B" w:rsidP="00D80A7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333333"/>
          <w:sz w:val="32"/>
          <w:lang w:eastAsia="ru-RU"/>
        </w:rPr>
        <w:t>    К старшему дошкольному возрасту, ребенок уже овладевает определенными коммуникативными навыками. Поэтому для детей этого возраста продолжаем использовать в работе игры для среднего возраста и вводим новые, более сложные:</w:t>
      </w:r>
    </w:p>
    <w:p w:rsidR="00D80A7B" w:rsidRPr="00D80A7B" w:rsidRDefault="00D80A7B" w:rsidP="00D80A7B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i/>
          <w:iCs/>
          <w:color w:val="333333"/>
          <w:sz w:val="32"/>
          <w:lang w:eastAsia="ru-RU"/>
        </w:rPr>
        <w:t>«Клеевой ручеек», «Подарок на всех», «Веселая сороконожка, «Нос к носу»</w:t>
      </w:r>
    </w:p>
    <w:p w:rsidR="00D80A7B" w:rsidRPr="00D80A7B" w:rsidRDefault="00D80A7B" w:rsidP="00D80A7B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i/>
          <w:iCs/>
          <w:color w:val="333333"/>
          <w:sz w:val="32"/>
          <w:lang w:eastAsia="ru-RU"/>
        </w:rPr>
        <w:t> «Пресс-конференция», «Кто лучше разбудит?»,</w:t>
      </w:r>
    </w:p>
    <w:p w:rsidR="00D80A7B" w:rsidRPr="00D80A7B" w:rsidRDefault="00D80A7B" w:rsidP="00D80A7B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333333"/>
          <w:sz w:val="32"/>
          <w:lang w:eastAsia="ru-RU"/>
        </w:rPr>
        <w:t> </w:t>
      </w:r>
      <w:r w:rsidRPr="00D80A7B">
        <w:rPr>
          <w:rFonts w:ascii="Calibri" w:eastAsia="Times New Roman" w:hAnsi="Calibri" w:cs="Times New Roman"/>
          <w:b/>
          <w:bCs/>
          <w:i/>
          <w:iCs/>
          <w:color w:val="333333"/>
          <w:sz w:val="32"/>
          <w:lang w:eastAsia="ru-RU"/>
        </w:rPr>
        <w:t>«Слепой и поводырь», «Я могу», «Доброе животное»</w:t>
      </w:r>
    </w:p>
    <w:p w:rsidR="00D80A7B" w:rsidRPr="00D80A7B" w:rsidRDefault="00D80A7B" w:rsidP="00D80A7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color w:val="010101"/>
          <w:sz w:val="32"/>
          <w:lang w:eastAsia="ru-RU"/>
        </w:rPr>
        <w:t>Игры, направленные на формирование культуры речевого общения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color w:val="010101"/>
          <w:sz w:val="32"/>
          <w:lang w:eastAsia="ru-RU"/>
        </w:rPr>
        <w:t>1.Дидактическая игра "Вежливо- не вежливо"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Цель: Закреплять постоянное проявление вежливости в процессе общения, учить различать противоположные проявления: вежливость/не вежливость.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color w:val="010101"/>
          <w:sz w:val="32"/>
          <w:lang w:eastAsia="ru-RU"/>
        </w:rPr>
        <w:t>Ход игры: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Воспитатель: Если вы посчитаете, что поступок вежливый, то хлопайте в ладоши.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Если  считаете, что поступок невежливый, то топайте ногами.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•      Поздороваться при встрече.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•      Толкнуть, не извиниться.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•      Помочь поднять упавшую вещь.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•      Громко разговаривать в общественных местах.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•      Обозвать обидным словом одноклассника.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•      Не уступить место пожилому человеку.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•      Отвечать на телефонный звонок во время урока.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•      Помочь донести сумку незнакомой старушке.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•      Рассказать доверенную тебе тайну.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•      Стараться говорить громче собеседника.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•      Похвалить хозяйку (маму) за вкусный обед.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color w:val="010101"/>
          <w:sz w:val="32"/>
          <w:lang w:eastAsia="ru-RU"/>
        </w:rPr>
        <w:t>2.Дидактическая игра "С кем можно так общаться?".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Цель: Учить дифференцировать вежливые слова, закреплять смысловую сторону слов.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color w:val="010101"/>
          <w:sz w:val="32"/>
          <w:lang w:eastAsia="ru-RU"/>
        </w:rPr>
        <w:lastRenderedPageBreak/>
        <w:t>Ход игры: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 Воспитатель задает детям вопрос: "С кем можно так общаться?"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•      Здравствуй!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•      Добрый день!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•      Привет!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•      Здорово!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 xml:space="preserve">•      </w:t>
      </w:r>
      <w:proofErr w:type="spellStart"/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Чао</w:t>
      </w:r>
      <w:proofErr w:type="spellEnd"/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!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•      Пока!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•      До свидания!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•      Будь здоров!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До встречи!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color w:val="010101"/>
          <w:sz w:val="32"/>
          <w:lang w:eastAsia="ru-RU"/>
        </w:rPr>
        <w:t>3.Дидактическая игра: «Догадайся»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Цель: Обогащать, расширять и активизировать словарь «вежливости».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color w:val="010101"/>
          <w:sz w:val="32"/>
          <w:lang w:eastAsia="ru-RU"/>
        </w:rPr>
        <w:t>Ход игры: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Воспитатель: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(Закончи предложение).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1. Растает даже ледяная глыба от слова тёплого… (спасибо)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2. Зазеленеет старый пень, когда услышит… (добрый день)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3. Мальчик вежливый и развитый говорит при встрече…(здравствуйте)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4. Когда нас бранят за шалости, говорим …..(Простите нас, Пожалуйста).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color w:val="010101"/>
          <w:sz w:val="32"/>
          <w:lang w:eastAsia="ru-RU"/>
        </w:rPr>
        <w:t>4.Дидактическая игра с мячом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color w:val="010101"/>
          <w:sz w:val="32"/>
          <w:lang w:eastAsia="ru-RU"/>
        </w:rPr>
        <w:t>«Добрые и вежливые слова»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   Цель: совершенствование речевого этикета детей, культуры общения 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color w:val="010101"/>
          <w:sz w:val="32"/>
          <w:lang w:eastAsia="ru-RU"/>
        </w:rPr>
        <w:t>   Ход игры:</w:t>
      </w: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 Дети стоят вокруг. Воспитатель берет в руки мяч и начинает игру. Он называет любое доброе или вежливое слово и бросает мяч одному из детей. Поймавший мяч придумывает новое слово, называет его и бросает мяч другому ребенку. Мяч не ловят, если было произнесено «недоброе» слово и ребенок  может объяснить, почему это слово ему не понравилось.  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color w:val="010101"/>
          <w:sz w:val="32"/>
          <w:lang w:eastAsia="ru-RU"/>
        </w:rPr>
        <w:t>5.Игра - Этюд «Скажи доброе слово, комплимент товарищу».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Цель:  Упражнять детей в употреблении вежливых слов, используя выражение, мимику, позу.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lastRenderedPageBreak/>
        <w:t>Ход игры:  Воспитатель предлагает детям сказать доброе слово товарищам.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color w:val="010101"/>
          <w:sz w:val="32"/>
          <w:lang w:eastAsia="ru-RU"/>
        </w:rPr>
        <w:t>6.Дидактическая игра «Что такое хорошо, что такое плохо».</w:t>
      </w:r>
    </w:p>
    <w:p w:rsidR="00D80A7B" w:rsidRPr="00D80A7B" w:rsidRDefault="00D80A7B" w:rsidP="00D80A7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Цель: Продолжать употреблять в речи вежливые слова;</w:t>
      </w:r>
    </w:p>
    <w:p w:rsidR="00D80A7B" w:rsidRPr="00D80A7B" w:rsidRDefault="00D80A7B" w:rsidP="00D80A7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закреплять знания и умения детей о поведении в обществе,  формировать у детей искреннее проявление любви к людям, доброжелательное отношение друг к другу. Быть внимательным и оказывать другим помощь. Убеждать, что доброта приобретается и подкрепляется каждым действием и поступком.</w:t>
      </w:r>
    </w:p>
    <w:p w:rsidR="00D80A7B" w:rsidRPr="00D80A7B" w:rsidRDefault="00D80A7B" w:rsidP="00D80A7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Материал: сюжетные картинки.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color w:val="010101"/>
          <w:sz w:val="32"/>
          <w:lang w:eastAsia="ru-RU"/>
        </w:rPr>
        <w:t>7.Дидактическая игра  «Не ошибись, пожалуйста!»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Цель: Обогащать, расширять словарь «вежливости».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color w:val="010101"/>
          <w:sz w:val="32"/>
          <w:lang w:eastAsia="ru-RU"/>
        </w:rPr>
        <w:t>Ход игры: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Я буду давать команды, но выполнять вы будете только те, в которых есть «волшебные слова».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Итак, начали! Не ошибитесь, пожалуйста!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•      Встаньте, пожалуйста!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•      Поднимите руки.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•      Поднимите, пожалуйста, руки!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•      Будьте добры, похлопайте!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•      Потопайте.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•      Попрыгайте, пожалуйста!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•      Тихо сядьте.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•      Тихо сядьте, пожалуйста!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color w:val="010101"/>
          <w:sz w:val="32"/>
          <w:lang w:eastAsia="ru-RU"/>
        </w:rPr>
        <w:t>8.Дидактическая игра  «Школа вежливости»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Цель: Формировать навыки культурного общения.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color w:val="010101"/>
          <w:sz w:val="32"/>
          <w:lang w:eastAsia="ru-RU"/>
        </w:rPr>
        <w:t>Ход игры:</w:t>
      </w:r>
    </w:p>
    <w:p w:rsidR="00D80A7B" w:rsidRPr="00D80A7B" w:rsidRDefault="00D80A7B" w:rsidP="00D80A7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Все дети встают в волшебный круг вежливости. Один ребенок говорит какое-либо вежливое слово своему соседу. Тот, в свою очередь, повторяет это слово и добавляет к нему свое. Следующий по кругу повторяет два предыдущих вежливых слова и добавляет к ним новое и т.д.</w:t>
      </w:r>
      <w:r w:rsidRPr="00D80A7B">
        <w:rPr>
          <w:rFonts w:ascii="Calibri" w:eastAsia="Times New Roman" w:hAnsi="Calibri" w:cs="Times New Roman"/>
          <w:color w:val="010101"/>
          <w:sz w:val="32"/>
          <w:szCs w:val="32"/>
          <w:lang w:eastAsia="ru-RU"/>
        </w:rPr>
        <w:br/>
      </w: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Например: здравствуйте, желаю удачи, простите, будьте любезны, не стоит благодарности, очень рад, очень приятно, всего вам доброго, не стоит труда, спасибо, пожалуйста и т.д.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color w:val="010101"/>
          <w:sz w:val="32"/>
          <w:lang w:eastAsia="ru-RU"/>
        </w:rPr>
        <w:t xml:space="preserve">9..Игра «Волшебный </w:t>
      </w:r>
      <w:proofErr w:type="spellStart"/>
      <w:r w:rsidRPr="00D80A7B">
        <w:rPr>
          <w:rFonts w:ascii="Calibri" w:eastAsia="Times New Roman" w:hAnsi="Calibri" w:cs="Times New Roman"/>
          <w:b/>
          <w:bCs/>
          <w:color w:val="010101"/>
          <w:sz w:val="32"/>
          <w:lang w:eastAsia="ru-RU"/>
        </w:rPr>
        <w:t>цветик-семицветик</w:t>
      </w:r>
      <w:proofErr w:type="spellEnd"/>
      <w:r w:rsidRPr="00D80A7B">
        <w:rPr>
          <w:rFonts w:ascii="Calibri" w:eastAsia="Times New Roman" w:hAnsi="Calibri" w:cs="Times New Roman"/>
          <w:b/>
          <w:bCs/>
          <w:color w:val="010101"/>
          <w:sz w:val="32"/>
          <w:lang w:eastAsia="ru-RU"/>
        </w:rPr>
        <w:t>»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Цель: Закреплять в речи вежливые слова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color w:val="010101"/>
          <w:sz w:val="32"/>
          <w:lang w:eastAsia="ru-RU"/>
        </w:rPr>
        <w:lastRenderedPageBreak/>
        <w:t>Ход игры:</w:t>
      </w: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 Воспитатель берет самодельный цветок - ромашку и объясняет условия игры: «волшебник» отрывает лепесток и, делая вид, что бросает его, отдает кому-то по своему желанию со словами из известной сказки: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Лети, лети, лепесток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Через запад - на восток,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Через север, через юг,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Возвращайся, сделав круг,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Лишь коснешься ты земли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Быть по-моему вели...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А дальше он, например, говорит: «Вели, чтобы Юля сказала Грише Доброе слово».</w:t>
      </w:r>
    </w:p>
    <w:p w:rsidR="00D80A7B" w:rsidRPr="00D80A7B" w:rsidRDefault="00D80A7B" w:rsidP="00D80A7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color w:val="010101"/>
          <w:sz w:val="32"/>
          <w:lang w:eastAsia="ru-RU"/>
        </w:rPr>
        <w:t>Цветков можно заготовить заранее несколько.</w:t>
      </w:r>
    </w:p>
    <w:p w:rsidR="00D80A7B" w:rsidRPr="00D80A7B" w:rsidRDefault="00D80A7B" w:rsidP="00D80A7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color w:val="010101"/>
          <w:sz w:val="32"/>
          <w:lang w:eastAsia="ru-RU"/>
        </w:rPr>
        <w:t>  Воспитание коммуникативной культуры у детей – это долгий и увлекательный процесс. Используя игры как основной инструмент, мы можем создать благоприятную среду для развития этих важных навыков. Давайте будем внимательны к каждому ребёнку, поддерживать его в стремлении общаться и выражать свои мысли. Спасибо за внимание.</w:t>
      </w:r>
    </w:p>
    <w:p w:rsidR="003215DC" w:rsidRPr="003215DC" w:rsidRDefault="003215DC" w:rsidP="003215DC">
      <w:pPr>
        <w:rPr>
          <w:rFonts w:ascii="Arial" w:hAnsi="Arial" w:cs="Arial"/>
          <w:b/>
          <w:bCs/>
          <w:color w:val="222255"/>
          <w:sz w:val="32"/>
          <w:szCs w:val="32"/>
        </w:rPr>
      </w:pPr>
    </w:p>
    <w:sectPr w:rsidR="003215DC" w:rsidRPr="003215DC" w:rsidSect="004B2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72B3A"/>
    <w:multiLevelType w:val="multilevel"/>
    <w:tmpl w:val="A7DAF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7B156D"/>
    <w:multiLevelType w:val="multilevel"/>
    <w:tmpl w:val="7616B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4A4BD6"/>
    <w:multiLevelType w:val="multilevel"/>
    <w:tmpl w:val="50124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1614FD"/>
    <w:multiLevelType w:val="multilevel"/>
    <w:tmpl w:val="E8EAD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characterSpacingControl w:val="doNotCompress"/>
  <w:compat/>
  <w:rsids>
    <w:rsidRoot w:val="008B5A3F"/>
    <w:rsid w:val="003215DC"/>
    <w:rsid w:val="004B21B7"/>
    <w:rsid w:val="00551480"/>
    <w:rsid w:val="008B5A3F"/>
    <w:rsid w:val="009F3ADE"/>
    <w:rsid w:val="00C262D1"/>
    <w:rsid w:val="00C42424"/>
    <w:rsid w:val="00D80A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1B7"/>
  </w:style>
  <w:style w:type="paragraph" w:styleId="2">
    <w:name w:val="heading 2"/>
    <w:basedOn w:val="a"/>
    <w:link w:val="20"/>
    <w:uiPriority w:val="9"/>
    <w:qFormat/>
    <w:rsid w:val="008B5A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6">
    <w:name w:val="heading 6"/>
    <w:basedOn w:val="a"/>
    <w:link w:val="60"/>
    <w:uiPriority w:val="9"/>
    <w:qFormat/>
    <w:rsid w:val="008B5A3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B5A3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8B5A3F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customStyle="1" w:styleId="c4">
    <w:name w:val="c4"/>
    <w:basedOn w:val="a"/>
    <w:rsid w:val="008B5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B5A3F"/>
  </w:style>
  <w:style w:type="character" w:customStyle="1" w:styleId="c2">
    <w:name w:val="c2"/>
    <w:basedOn w:val="a0"/>
    <w:rsid w:val="008B5A3F"/>
  </w:style>
  <w:style w:type="character" w:customStyle="1" w:styleId="c0">
    <w:name w:val="c0"/>
    <w:basedOn w:val="a0"/>
    <w:rsid w:val="008B5A3F"/>
  </w:style>
  <w:style w:type="character" w:customStyle="1" w:styleId="c9">
    <w:name w:val="c9"/>
    <w:basedOn w:val="a0"/>
    <w:rsid w:val="008B5A3F"/>
  </w:style>
  <w:style w:type="paragraph" w:customStyle="1" w:styleId="c7">
    <w:name w:val="c7"/>
    <w:basedOn w:val="a"/>
    <w:rsid w:val="008B5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B5A3F"/>
    <w:rPr>
      <w:color w:val="0000FF"/>
      <w:u w:val="single"/>
    </w:rPr>
  </w:style>
  <w:style w:type="paragraph" w:customStyle="1" w:styleId="search-excerpt">
    <w:name w:val="search-excerpt"/>
    <w:basedOn w:val="a"/>
    <w:rsid w:val="008B5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ke-tooltip">
    <w:name w:val="like-tooltip"/>
    <w:basedOn w:val="a0"/>
    <w:rsid w:val="008B5A3F"/>
  </w:style>
  <w:style w:type="character" w:customStyle="1" w:styleId="flag-throbber">
    <w:name w:val="flag-throbber"/>
    <w:basedOn w:val="a0"/>
    <w:rsid w:val="008B5A3F"/>
  </w:style>
  <w:style w:type="paragraph" w:styleId="a4">
    <w:name w:val="Balloon Text"/>
    <w:basedOn w:val="a"/>
    <w:link w:val="a5"/>
    <w:uiPriority w:val="99"/>
    <w:semiHidden/>
    <w:unhideWhenUsed/>
    <w:rsid w:val="008B5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5A3F"/>
    <w:rPr>
      <w:rFonts w:ascii="Tahoma" w:hAnsi="Tahoma" w:cs="Tahoma"/>
      <w:sz w:val="16"/>
      <w:szCs w:val="16"/>
    </w:rPr>
  </w:style>
  <w:style w:type="character" w:customStyle="1" w:styleId="c13">
    <w:name w:val="c13"/>
    <w:basedOn w:val="a0"/>
    <w:rsid w:val="00C42424"/>
  </w:style>
  <w:style w:type="character" w:customStyle="1" w:styleId="c11">
    <w:name w:val="c11"/>
    <w:basedOn w:val="a0"/>
    <w:rsid w:val="00C42424"/>
  </w:style>
  <w:style w:type="character" w:customStyle="1" w:styleId="c10">
    <w:name w:val="c10"/>
    <w:basedOn w:val="a0"/>
    <w:rsid w:val="00C42424"/>
  </w:style>
  <w:style w:type="character" w:customStyle="1" w:styleId="c6">
    <w:name w:val="c6"/>
    <w:basedOn w:val="a0"/>
    <w:rsid w:val="00C42424"/>
  </w:style>
  <w:style w:type="character" w:customStyle="1" w:styleId="c8">
    <w:name w:val="c8"/>
    <w:basedOn w:val="a0"/>
    <w:rsid w:val="003215DC"/>
  </w:style>
  <w:style w:type="character" w:customStyle="1" w:styleId="c1">
    <w:name w:val="c1"/>
    <w:basedOn w:val="a0"/>
    <w:rsid w:val="003215DC"/>
  </w:style>
  <w:style w:type="character" w:customStyle="1" w:styleId="c34">
    <w:name w:val="c34"/>
    <w:basedOn w:val="a0"/>
    <w:rsid w:val="00D80A7B"/>
  </w:style>
  <w:style w:type="character" w:customStyle="1" w:styleId="c28">
    <w:name w:val="c28"/>
    <w:basedOn w:val="a0"/>
    <w:rsid w:val="00D80A7B"/>
  </w:style>
  <w:style w:type="paragraph" w:customStyle="1" w:styleId="c31">
    <w:name w:val="c31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D80A7B"/>
  </w:style>
  <w:style w:type="character" w:customStyle="1" w:styleId="c15">
    <w:name w:val="c15"/>
    <w:basedOn w:val="a0"/>
    <w:rsid w:val="00D80A7B"/>
  </w:style>
  <w:style w:type="paragraph" w:customStyle="1" w:styleId="c24">
    <w:name w:val="c24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basedOn w:val="a0"/>
    <w:rsid w:val="00D80A7B"/>
  </w:style>
  <w:style w:type="character" w:customStyle="1" w:styleId="c25">
    <w:name w:val="c25"/>
    <w:basedOn w:val="a0"/>
    <w:rsid w:val="00D80A7B"/>
  </w:style>
  <w:style w:type="paragraph" w:customStyle="1" w:styleId="c17">
    <w:name w:val="c17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D80A7B"/>
  </w:style>
  <w:style w:type="character" w:customStyle="1" w:styleId="c5">
    <w:name w:val="c5"/>
    <w:basedOn w:val="a0"/>
    <w:rsid w:val="00D80A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1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809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20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1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8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615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159834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4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87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068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34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41563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86274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17429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864855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67472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861240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4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1464</Words>
  <Characters>8345</Characters>
  <Application>Microsoft Office Word</Application>
  <DocSecurity>0</DocSecurity>
  <Lines>69</Lines>
  <Paragraphs>19</Paragraphs>
  <ScaleCrop>false</ScaleCrop>
  <Company>SPecialiST RePack</Company>
  <LinksUpToDate>false</LinksUpToDate>
  <CharactersWithSpaces>9790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DOM</cp:lastModifiedBy>
  <cp:revision>7</cp:revision>
  <dcterms:created xsi:type="dcterms:W3CDTF">2023-02-15T12:48:00Z</dcterms:created>
  <dcterms:modified xsi:type="dcterms:W3CDTF">2024-11-17T07:27:00Z</dcterms:modified>
</cp:coreProperties>
</file>