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FB0" w:rsidRDefault="008F2FB0" w:rsidP="008F2FB0">
      <w:pPr>
        <w:pStyle w:val="a3"/>
        <w:shd w:val="clear" w:color="auto" w:fill="FFFFFF"/>
        <w:spacing w:before="0" w:beforeAutospacing="0" w:after="300" w:afterAutospacing="0"/>
        <w:rPr>
          <w:rFonts w:ascii="Tahoma" w:hAnsi="Tahoma" w:cs="Tahoma"/>
          <w:color w:val="2D2D2D"/>
          <w:spacing w:val="15"/>
        </w:rPr>
      </w:pPr>
      <w:r>
        <w:rPr>
          <w:rFonts w:ascii="Tahoma" w:hAnsi="Tahoma" w:cs="Tahoma"/>
          <w:color w:val="2D2D2D"/>
          <w:spacing w:val="15"/>
        </w:rPr>
        <w:t>1. Всемогущая температура</w:t>
      </w:r>
      <w:r>
        <w:rPr>
          <w:rFonts w:ascii="Tahoma" w:hAnsi="Tahoma" w:cs="Tahoma"/>
          <w:color w:val="2D2D2D"/>
          <w:spacing w:val="15"/>
        </w:rPr>
        <w:br/>
        <w:t>9. Вторичная переработка бумаги</w:t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  <w:t>19. Деньги — свидетели истории</w:t>
      </w:r>
      <w:r>
        <w:rPr>
          <w:rFonts w:ascii="Tahoma" w:hAnsi="Tahoma" w:cs="Tahoma"/>
          <w:color w:val="2D2D2D"/>
          <w:spacing w:val="15"/>
        </w:rPr>
        <w:br/>
        <w:t>20. Практико-исследовательский проект по теме «Волшебная ручка»</w:t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  <w:t>30. Исследовательский проект «Ледниковый период»</w:t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  <w:t>32. Неньютоновские жидкости</w:t>
      </w:r>
      <w:r>
        <w:rPr>
          <w:rFonts w:ascii="Tahoma" w:hAnsi="Tahoma" w:cs="Tahoma"/>
          <w:color w:val="2D2D2D"/>
          <w:spacing w:val="15"/>
        </w:rPr>
        <w:br/>
        <w:t>33. Вода живая и мёртвая</w:t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  <w:t>40. Отчего луна светится.</w:t>
      </w:r>
      <w:r>
        <w:rPr>
          <w:rFonts w:ascii="Tahoma" w:hAnsi="Tahoma" w:cs="Tahoma"/>
          <w:color w:val="2D2D2D"/>
          <w:spacing w:val="15"/>
        </w:rPr>
        <w:br/>
      </w:r>
      <w:r>
        <w:rPr>
          <w:rFonts w:ascii="Tahoma" w:hAnsi="Tahoma" w:cs="Tahoma"/>
          <w:color w:val="2D2D2D"/>
          <w:spacing w:val="15"/>
        </w:rPr>
        <w:br/>
        <w:t>61. Почему течёт вода?</w:t>
      </w:r>
    </w:p>
    <w:p w:rsidR="007154E5" w:rsidRPr="00335FEA" w:rsidRDefault="00335FEA" w:rsidP="00335FEA">
      <w:pPr>
        <w:pStyle w:val="a3"/>
        <w:shd w:val="clear" w:color="auto" w:fill="FFFFFF"/>
        <w:spacing w:before="0" w:beforeAutospacing="0" w:after="300" w:afterAutospacing="0"/>
        <w:rPr>
          <w:rFonts w:ascii="Tahoma" w:hAnsi="Tahoma" w:cs="Tahoma"/>
          <w:color w:val="2D2D2D"/>
          <w:spacing w:val="15"/>
        </w:rPr>
      </w:pPr>
      <w:r>
        <w:rPr>
          <w:rFonts w:ascii="Tahoma" w:hAnsi="Tahoma" w:cs="Tahoma"/>
          <w:color w:val="2D2D2D"/>
          <w:spacing w:val="15"/>
        </w:rPr>
        <w:t>66. Полезная игрушка-</w:t>
      </w:r>
      <w:proofErr w:type="gramStart"/>
      <w:r>
        <w:rPr>
          <w:rFonts w:ascii="Tahoma" w:hAnsi="Tahoma" w:cs="Tahoma"/>
          <w:color w:val="2D2D2D"/>
          <w:spacing w:val="15"/>
        </w:rPr>
        <w:t>LEGO</w:t>
      </w:r>
      <w:proofErr w:type="gramEnd"/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107. Исследовательская работа «Сказка ложь? Нет, в ней намёк…»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127. Падающие башни мира. Почему они не падают?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138. Влияние цветовой гаммы оформления учебных кабинетов на настроение учащихся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217. Почерк как отражение характера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221. Легко ли сделать мультфильм?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225. Изготовление мыла своими руками или моя мыльная история</w:t>
      </w:r>
      <w:r w:rsidR="008F2FB0">
        <w:rPr>
          <w:rFonts w:ascii="Tahoma" w:hAnsi="Tahoma" w:cs="Tahoma"/>
          <w:color w:val="2D2D2D"/>
          <w:spacing w:val="15"/>
        </w:rPr>
        <w:br/>
        <w:t>227. Левша — человек загадка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243. Как рождается мультфильм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245. Влияние имени на характер человека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247. Улыбка — всего лишь кривая линия, но меняет многое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256. Диноз</w:t>
      </w:r>
      <w:r>
        <w:rPr>
          <w:rFonts w:ascii="Tahoma" w:hAnsi="Tahoma" w:cs="Tahoma"/>
          <w:color w:val="2D2D2D"/>
          <w:spacing w:val="15"/>
        </w:rPr>
        <w:t>авры: из прошлого – в настоящее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 xml:space="preserve">285. </w:t>
      </w:r>
      <w:r>
        <w:rPr>
          <w:rFonts w:ascii="Tahoma" w:hAnsi="Tahoma" w:cs="Tahoma"/>
          <w:color w:val="2D2D2D"/>
          <w:spacing w:val="15"/>
        </w:rPr>
        <w:t>Причуды соли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315. «Что «умеет» соль?»</w:t>
      </w:r>
      <w:r w:rsidR="008F2FB0">
        <w:rPr>
          <w:rFonts w:ascii="Tahoma" w:hAnsi="Tahoma" w:cs="Tahoma"/>
          <w:color w:val="2D2D2D"/>
          <w:spacing w:val="15"/>
        </w:rPr>
        <w:br/>
      </w:r>
      <w:r w:rsidR="008F2FB0">
        <w:rPr>
          <w:rFonts w:ascii="Tahoma" w:hAnsi="Tahoma" w:cs="Tahoma"/>
          <w:color w:val="2D2D2D"/>
          <w:spacing w:val="15"/>
        </w:rPr>
        <w:br/>
        <w:t>319. Вулканы –</w:t>
      </w:r>
      <w:r>
        <w:rPr>
          <w:rFonts w:ascii="Tahoma" w:hAnsi="Tahoma" w:cs="Tahoma"/>
          <w:color w:val="2D2D2D"/>
          <w:spacing w:val="15"/>
        </w:rPr>
        <w:t xml:space="preserve"> неразгаданные загадки природы</w:t>
      </w:r>
      <w:r>
        <w:rPr>
          <w:rFonts w:ascii="Tahoma" w:hAnsi="Tahoma" w:cs="Tahoma"/>
          <w:color w:val="2D2D2D"/>
          <w:spacing w:val="15"/>
        </w:rPr>
        <w:br/>
      </w:r>
      <w:bookmarkStart w:id="0" w:name="_GoBack"/>
      <w:bookmarkEnd w:id="0"/>
    </w:p>
    <w:sectPr w:rsidR="007154E5" w:rsidRPr="00335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FB0"/>
    <w:rsid w:val="00335FEA"/>
    <w:rsid w:val="00396112"/>
    <w:rsid w:val="007154E5"/>
    <w:rsid w:val="008F2FB0"/>
    <w:rsid w:val="00EB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5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2021-03-03T07:55:00Z</dcterms:created>
  <dcterms:modified xsi:type="dcterms:W3CDTF">2021-03-05T02:01:00Z</dcterms:modified>
</cp:coreProperties>
</file>