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32A" w:rsidRDefault="005F132A" w:rsidP="00FD10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132A" w:rsidRDefault="005F132A" w:rsidP="00FD10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Тема: « Овощные культуры</w:t>
      </w:r>
      <w:proofErr w:type="gramStart"/>
      <w:r>
        <w:t>»</w:t>
      </w:r>
      <w:proofErr w:type="gramEnd"/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. Цель: обобщить и систематизировать знания учащихся по разделу « Овощные культуры».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Задачи: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-образовательные: обобщить знания учащихся о группах овощных культур, систематизировать знания об овощах, как представителях определенной группы, проверить умения учащихся распознавать овощи по продуктивным частям и изображению, а также по семенам овощных культур.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- Ход урока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I. Организационный момент.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Тренинг-настрой</w:t>
      </w:r>
      <w:proofErr w:type="gramStart"/>
      <w:r>
        <w:t xml:space="preserve"> В</w:t>
      </w:r>
      <w:proofErr w:type="gramEnd"/>
      <w:r>
        <w:t>от звонок нам дал сигнал! Поработать час настал! Так что время не теряем</w:t>
      </w:r>
      <w:proofErr w:type="gramStart"/>
      <w:r>
        <w:t xml:space="preserve"> И</w:t>
      </w:r>
      <w:proofErr w:type="gramEnd"/>
      <w:r>
        <w:t xml:space="preserve"> работать начинаем.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II. Повторение пройденного материала.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-Сегодня на уроке мы с вами обобщим знания, которые получили при изучении темы «Овощные культуры». Мы с вами знаем, что овощей много и их можно разделить на несколько групп. Чтобы вспомнить группы овощных культур и овощи, какие относятся к каждой группе, выполним несколько заданий. - Ребята, чтобы вспомнить, что такое овощи, выполним первое задание. Задание №1.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Вставьте пропущенные слова. Овощи – это …………………………, которые употребляют в пищу.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№2.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« Мешочек с загадками». Достать карточку с загадкой, прочитать и выбрать правильный ответ (картинку-овощ).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Загадки: 1.Сочная, длинная, Полезная, витаминная, И с кокетливой косой, Наслаждается росой. Пусть до осени сидит, Как созреет – удивит (Морковь)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2.В землю бросишь крошку, Полежит она немножко, И гляди — уже растёт Самоварчик-корнеплод. (Репа</w:t>
      </w:r>
      <w:proofErr w:type="gramStart"/>
      <w:r>
        <w:t xml:space="preserve"> )</w:t>
      </w:r>
      <w:proofErr w:type="gramEnd"/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3.Это овощ с круглым боком</w:t>
      </w:r>
      <w:proofErr w:type="gramStart"/>
      <w:r>
        <w:t xml:space="preserve"> И</w:t>
      </w:r>
      <w:proofErr w:type="gramEnd"/>
      <w:r>
        <w:t xml:space="preserve"> с бордовым сладким соком. Если </w:t>
      </w:r>
      <w:proofErr w:type="gramStart"/>
      <w:r>
        <w:t>хочешь</w:t>
      </w:r>
      <w:proofErr w:type="gramEnd"/>
      <w:r>
        <w:t xml:space="preserve"> есть борщи, То ее скорей ищи. (Свекла)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4.Огородник соберет</w:t>
      </w:r>
      <w:proofErr w:type="gramStart"/>
      <w:r>
        <w:t xml:space="preserve"> В</w:t>
      </w:r>
      <w:proofErr w:type="gramEnd"/>
      <w:r>
        <w:t xml:space="preserve"> мае ранний корнеплод. Этот красный вкусный овощ</w:t>
      </w:r>
      <w:proofErr w:type="gramStart"/>
      <w:r>
        <w:t xml:space="preserve"> Т</w:t>
      </w:r>
      <w:proofErr w:type="gramEnd"/>
      <w:r>
        <w:t xml:space="preserve">ак и просится к нам в рот. </w:t>
      </w:r>
      <w:proofErr w:type="gramStart"/>
      <w:r>
        <w:t xml:space="preserve">Редис) </w:t>
      </w:r>
      <w:proofErr w:type="gramEnd"/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5. Кругла, а не шар, С хвостом, а не мышь, Желта, как мед, А вкус не тот. (Репа.)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- К какой группе относятся эти овощные растения? На картинке – морковь первого и второго года жизни.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№3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lastRenderedPageBreak/>
        <w:t xml:space="preserve"> Показать на картинке растение моркови первого и второго года жизни. Подписать строение корнеплода моркови.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№4.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На столе разложены овощи: чеснок, томат, тыква, лук, огурец, перец, морковь, свекла. </w:t>
      </w:r>
      <w:proofErr w:type="gramStart"/>
      <w:r>
        <w:t>-В</w:t>
      </w:r>
      <w:proofErr w:type="gramEnd"/>
      <w:r>
        <w:t>ыбери овощи из группы: плодовые овощные растения. Ученик берёт овощи, показывает и называет. Класс контролирует правильность ответа.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- Ребята, плодовые овощные растения однолетние или двулетние? </w:t>
      </w:r>
      <w:proofErr w:type="gramStart"/>
      <w:r>
        <w:t>-П</w:t>
      </w:r>
      <w:proofErr w:type="gramEnd"/>
      <w:r>
        <w:t>очему они относятся к однолетним овощным растениям?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№5.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Игра «Убери лишнее».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На доске картинки: капуста белокочанная, капуста цветная, репа, капуста краснокочанная, капуста кольраби. Задание: убрать картинку с лишним овощем. Назвать оставшиеся овощи и группу, к которой они относятся. </w:t>
      </w:r>
      <w:proofErr w:type="gramStart"/>
      <w:r>
        <w:t>-К</w:t>
      </w:r>
      <w:proofErr w:type="gramEnd"/>
      <w:r>
        <w:t>акой вид капусты мы выращиваем на нашем пришкольном участке? - Какое овощное растение похоже на капусту кольраби?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 6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Этот овощ — давний символ здоровья и благополучия. Не случайно во многих домах, овощных магазинах, на рынках и по сей день вывешивают косы, сплетенные из него. Он, и зеленый, и репчатый, — «защитник» от вредных микробов. (Лук).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-О каком овощном растении я вам прочитала? </w:t>
      </w:r>
      <w:proofErr w:type="gramStart"/>
      <w:r>
        <w:t>-К</w:t>
      </w:r>
      <w:proofErr w:type="gramEnd"/>
      <w:r>
        <w:t xml:space="preserve"> какой группе овощных культур относится лук? -Какие еще овощные растения относятся к этой группе? Рассказать о строении луковицы лука репчатого. - Какие виды лука вы знаете?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Задание№7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«Проведи правильно стрелки». </w:t>
      </w:r>
      <w:proofErr w:type="gramStart"/>
      <w:r>
        <w:t>(На доске картинки – зеленые овощи и название зеленых овощей.</w:t>
      </w:r>
      <w:proofErr w:type="gramEnd"/>
      <w:r>
        <w:t xml:space="preserve"> </w:t>
      </w:r>
      <w:proofErr w:type="gramStart"/>
      <w:r>
        <w:t>Соединить картинку стрелкой с соответствующим ему названием зеленого овоща.)</w:t>
      </w:r>
      <w:proofErr w:type="gramEnd"/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- За что ценятся зеленые овощи?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№8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Игра «Назвать части растения, которые употребляют в пищу». У учащихся карточки с названиями частей растений, которые употребляют в пищу: листья, кочан, сочный корень, луковица, плод. </w:t>
      </w:r>
      <w:proofErr w:type="gramStart"/>
      <w:r>
        <w:t xml:space="preserve">Учитель называет овощные растения: морковь, огурец, капуста белокочанная, укроп, сельдерей, чеснок, баклажан, капуста краснокочанная, петрушка, свекла и т.д., учащиеся показывают карточки с частями растений, которые употребляют в у данных овощей. </w:t>
      </w:r>
      <w:proofErr w:type="gramEnd"/>
    </w:p>
    <w:p w:rsidR="00E07564" w:rsidRDefault="00E07564" w:rsidP="00FD10AF">
      <w:pPr>
        <w:shd w:val="clear" w:color="auto" w:fill="FFFFFF"/>
        <w:spacing w:after="0" w:line="360" w:lineRule="auto"/>
        <w:jc w:val="center"/>
      </w:pP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proofErr w:type="spellStart"/>
      <w:r>
        <w:t>Физминутка</w:t>
      </w:r>
      <w:proofErr w:type="spellEnd"/>
      <w:r>
        <w:t>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Раз — мы встали, распрямились. Два — согнулись, наклонились. Три — руками три хлопка. А четыре — под бока. Пять — руками помахать. Шесть — на место сесть опять.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№9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lastRenderedPageBreak/>
        <w:t xml:space="preserve"> Работа по карточке. Сопоставьте группы овощных растений и овощные культуры. (Учащимся необходимо правильно поставить знак +) л лук С </w:t>
      </w:r>
      <w:proofErr w:type="spellStart"/>
      <w:r>
        <w:t>cвекла</w:t>
      </w:r>
      <w:proofErr w:type="spellEnd"/>
      <w:r>
        <w:t xml:space="preserve"> Т </w:t>
      </w:r>
      <w:proofErr w:type="spellStart"/>
      <w:r>
        <w:t>то-мат</w:t>
      </w:r>
      <w:proofErr w:type="spellEnd"/>
      <w:r>
        <w:t xml:space="preserve"> </w:t>
      </w:r>
      <w:proofErr w:type="gramStart"/>
      <w:r>
        <w:t>П</w:t>
      </w:r>
      <w:proofErr w:type="gramEnd"/>
      <w:r>
        <w:t xml:space="preserve"> перец Капуста С </w:t>
      </w:r>
      <w:proofErr w:type="spellStart"/>
      <w:r>
        <w:t>са-лат</w:t>
      </w:r>
      <w:proofErr w:type="spellEnd"/>
      <w:r>
        <w:t xml:space="preserve"> </w:t>
      </w:r>
      <w:proofErr w:type="spellStart"/>
      <w:r>
        <w:t>Чес-нок</w:t>
      </w:r>
      <w:proofErr w:type="spellEnd"/>
      <w:r>
        <w:t xml:space="preserve"> У </w:t>
      </w:r>
      <w:proofErr w:type="spellStart"/>
      <w:r>
        <w:t>ук-роп</w:t>
      </w:r>
      <w:proofErr w:type="spellEnd"/>
      <w:r>
        <w:t xml:space="preserve"> Р редис Корнеплоды .Плодовые овощные растения .Капустные овощные растения .Луковичные овощные растения .Зеленые овощи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Задание №10.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Игра «Реклама овощей».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-Ребята, весной будем проводить ярмарку. На ярмарке будет выставка </w:t>
      </w:r>
      <w:proofErr w:type="gramStart"/>
      <w:r>
        <w:t>-о</w:t>
      </w:r>
      <w:proofErr w:type="gramEnd"/>
      <w:r>
        <w:t>вощные растения. Нам нужно научиться рекламировать овощи. Каждый из вас будет рекламировать свой овощ. А чтобы узнать какой – для этого каждый из вас возьмет разрезную картинку, которая лежит у вас на партах, сложите картинку (лук-порей, кочанная капуста, огурец, петрушка, свёкла)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- Теперь вы знаете, какой овощ вы будете рекламировать. А для того, чтобы составить рассказ, возьмите листочки и выполните тест.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ТЕСТ.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Выберите правильный вариант ответа и подчеркните его. 1. Я – </w:t>
      </w:r>
      <w:r>
        <w:sym w:font="Symbol" w:char="F0B7"/>
      </w:r>
      <w:r>
        <w:t xml:space="preserve"> лук порей; </w:t>
      </w:r>
      <w:r>
        <w:sym w:font="Symbol" w:char="F0B7"/>
      </w:r>
      <w:r>
        <w:t xml:space="preserve"> огурец; </w:t>
      </w:r>
      <w:r>
        <w:sym w:font="Symbol" w:char="F0B7"/>
      </w:r>
      <w:r>
        <w:t xml:space="preserve"> свекла; </w:t>
      </w:r>
      <w:r>
        <w:sym w:font="Symbol" w:char="F0B7"/>
      </w:r>
      <w:r>
        <w:t xml:space="preserve"> кочанная капуста; </w:t>
      </w:r>
      <w:r>
        <w:sym w:font="Symbol" w:char="F0B7"/>
      </w:r>
      <w:r>
        <w:t xml:space="preserve"> петрушка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2. Я отношусь к группе </w:t>
      </w:r>
      <w:r>
        <w:sym w:font="Symbol" w:char="F0B7"/>
      </w:r>
      <w:r>
        <w:t xml:space="preserve"> столовых корнеплодов; </w:t>
      </w:r>
      <w:r>
        <w:sym w:font="Symbol" w:char="F0B7"/>
      </w:r>
      <w:r>
        <w:t xml:space="preserve"> капустных овощных растений; </w:t>
      </w:r>
      <w:r>
        <w:sym w:font="Symbol" w:char="F0B7"/>
      </w:r>
      <w:r>
        <w:t xml:space="preserve"> плодовых овощных растений; </w:t>
      </w:r>
      <w:r>
        <w:sym w:font="Symbol" w:char="F0B7"/>
      </w:r>
      <w:r>
        <w:t xml:space="preserve"> луковичных овощных растений; </w:t>
      </w:r>
      <w:r>
        <w:sym w:font="Symbol" w:char="F0B7"/>
      </w:r>
      <w:r>
        <w:t xml:space="preserve"> зеленных овощей.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3. Растение состоит из </w:t>
      </w:r>
      <w:r>
        <w:sym w:font="Symbol" w:char="F0B7"/>
      </w:r>
      <w:r>
        <w:t xml:space="preserve"> широких листьев с бордовыми полосками и округлой формы корнеплода бордового цвета; </w:t>
      </w:r>
      <w:r>
        <w:sym w:font="Symbol" w:char="F0B7"/>
      </w:r>
      <w:r>
        <w:t xml:space="preserve"> широких плоских листьев и продолговатой луковицы</w:t>
      </w:r>
      <w:proofErr w:type="gramStart"/>
      <w:r>
        <w:t>.</w:t>
      </w:r>
      <w:proofErr w:type="gramEnd"/>
      <w:r>
        <w:t xml:space="preserve"> </w:t>
      </w:r>
      <w:r>
        <w:sym w:font="Symbol" w:char="F0B7"/>
      </w:r>
      <w:r>
        <w:t xml:space="preserve"> </w:t>
      </w:r>
      <w:proofErr w:type="gramStart"/>
      <w:r>
        <w:t>у</w:t>
      </w:r>
      <w:proofErr w:type="gramEnd"/>
      <w:r>
        <w:t xml:space="preserve">короченного стебля - его называют кочерыгой. Вокруг него образуются широкие листья – «сто одежек», – собранные в кочан; </w:t>
      </w:r>
      <w:r>
        <w:sym w:font="Symbol" w:char="F0B7"/>
      </w:r>
      <w:r>
        <w:t xml:space="preserve"> длинных, ветвистых, сочных стеблей с крупными листьями. Меня называют </w:t>
      </w:r>
      <w:proofErr w:type="spellStart"/>
      <w:r>
        <w:t>зеленцем</w:t>
      </w:r>
      <w:proofErr w:type="spellEnd"/>
      <w:r>
        <w:t xml:space="preserve">, так как мне всего 10 дней отроду. Зеленцы сочные и вкусные; </w:t>
      </w:r>
      <w:r>
        <w:sym w:font="Symbol" w:char="F0B7"/>
      </w:r>
      <w:r>
        <w:t xml:space="preserve"> листьев, стеблей и корней. Бываю листовой и корневой. Я имею тонкий, сильно ветвящийся корень и большое количество гладких или морщинистых листьев, которые сильно пахнут.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4. Меня используют </w:t>
      </w:r>
      <w:r>
        <w:sym w:font="Symbol" w:char="F0B7"/>
      </w:r>
      <w:r>
        <w:t xml:space="preserve"> в супах, салатах и как приправу. У молодых растений употребляют в пищу и листья; </w:t>
      </w:r>
      <w:r>
        <w:sym w:font="Symbol" w:char="F0B7"/>
      </w:r>
      <w:r>
        <w:t xml:space="preserve"> в вареном виде для борщей и винегретов, консервируют и маринуют. Свежий сок обладает лечебным свойством</w:t>
      </w:r>
      <w:proofErr w:type="gramStart"/>
      <w:r>
        <w:t>.</w:t>
      </w:r>
      <w:proofErr w:type="gramEnd"/>
      <w:r>
        <w:t xml:space="preserve"> </w:t>
      </w:r>
      <w:r>
        <w:sym w:font="Symbol" w:char="F0B7"/>
      </w:r>
      <w:r>
        <w:t xml:space="preserve"> </w:t>
      </w:r>
      <w:proofErr w:type="gramStart"/>
      <w:r>
        <w:t>в</w:t>
      </w:r>
      <w:proofErr w:type="gramEnd"/>
      <w:r>
        <w:t xml:space="preserve"> свежем, отварном и квашеном виде; </w:t>
      </w:r>
      <w:r>
        <w:sym w:font="Symbol" w:char="F0B7"/>
      </w:r>
      <w:r>
        <w:t xml:space="preserve"> в свежем виде, солят и маринуют. </w:t>
      </w:r>
      <w:r>
        <w:sym w:font="Symbol" w:char="F0B7"/>
      </w:r>
      <w:r>
        <w:t xml:space="preserve"> для салатов, как приправу к различным блюдам, добавляют при засолке и мариновании.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III. Практическая работа.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1. Работа с коллекцией семян. «Узнай растения по семенам».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2. Посадка лука на зелень.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Вначале необходимо подготовиться к работе. (Спецодежда) Перед посадкой необходимо обрезать шейку луковицы. Для этого нам понадобится ножницы. </w:t>
      </w:r>
      <w:proofErr w:type="gramStart"/>
      <w:r>
        <w:t>-А</w:t>
      </w:r>
      <w:proofErr w:type="gramEnd"/>
      <w:r>
        <w:t xml:space="preserve"> вы помните, как правильно работать ножницами?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ТБ при работе ножницами: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lastRenderedPageBreak/>
        <w:t xml:space="preserve"> Не держать ножницы лезвием вверх.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Не мешать товарищу во время работы.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Передавать ножницы ручкой вперед.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После работы убрать ножницы в определенное место.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ТБ при работе граблями и </w:t>
      </w:r>
      <w:proofErr w:type="spellStart"/>
      <w:r>
        <w:t>рыхлитель-мотыжкой</w:t>
      </w:r>
      <w:proofErr w:type="spellEnd"/>
      <w:r>
        <w:t xml:space="preserve">: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Проверь исправность инструмента.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Во время работы не размахивай инструментом, чтобы не задеть товарища или не нанести себе травму.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Работай аккуратно, чтобы почва не попала в глаза.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По окончании работы протри инструмент и убери на место.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Последовательность выполнения работы.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1.Обрезать шейки луковицы. 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>2.Сложить луковицы в ведерки с водой. (Замачивание для ускорения прорастания луковиц) 3.Подготовить почву: разрыхлить, разбить комочки, убрать мусор, разровнять почву граблями. 4.Прочертить бороздки. 5.Посадить луковицы мостовым способом. 6.Полить посаженный лук теплой водой.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VIII. Итог урока.</w:t>
      </w:r>
    </w:p>
    <w:p w:rsidR="00E07564" w:rsidRDefault="00E07564" w:rsidP="00FD10AF">
      <w:pPr>
        <w:shd w:val="clear" w:color="auto" w:fill="FFFFFF"/>
        <w:spacing w:after="0" w:line="360" w:lineRule="auto"/>
        <w:jc w:val="center"/>
      </w:pPr>
      <w:r>
        <w:t xml:space="preserve"> Рефлексия.</w:t>
      </w:r>
    </w:p>
    <w:p w:rsidR="005F132A" w:rsidRDefault="00E07564" w:rsidP="00FD10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t xml:space="preserve">- Чем занимались на уроке? - Какой инвентарь использовали для посадки лука на перо? - Теперь вы многое знаете об овощах, вам легче будет проводить посев и посадку овощных культур, ухаживать за ними и получать высокие урожаи. Но самое главное богатство в жизни – это здоровье. И чтобы вы не болели, ешьте </w:t>
      </w:r>
      <w:proofErr w:type="gramStart"/>
      <w:r>
        <w:t>побольше</w:t>
      </w:r>
      <w:proofErr w:type="gramEnd"/>
      <w:r>
        <w:t xml:space="preserve"> овощей и занимайтесь спортом. </w:t>
      </w:r>
    </w:p>
    <w:p w:rsidR="005F132A" w:rsidRDefault="005F132A" w:rsidP="00FD10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132A" w:rsidRDefault="005F132A" w:rsidP="00FD10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132A" w:rsidRDefault="005F132A" w:rsidP="00FD10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132A" w:rsidRDefault="005F132A" w:rsidP="00FD10A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0821" w:rsidRDefault="00800821" w:rsidP="005F13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</w:p>
    <w:p w:rsidR="00800821" w:rsidRDefault="00800821" w:rsidP="00800821">
      <w:pPr>
        <w:rPr>
          <w:rFonts w:ascii="Times New Roman" w:hAnsi="Times New Roman" w:cs="Times New Roman"/>
          <w:sz w:val="28"/>
          <w:szCs w:val="28"/>
        </w:rPr>
      </w:pPr>
    </w:p>
    <w:p w:rsidR="00800821" w:rsidRDefault="00800821" w:rsidP="00800821">
      <w:pPr>
        <w:rPr>
          <w:rFonts w:ascii="Times New Roman" w:hAnsi="Times New Roman" w:cs="Times New Roman"/>
          <w:sz w:val="28"/>
          <w:szCs w:val="28"/>
        </w:rPr>
      </w:pPr>
    </w:p>
    <w:p w:rsidR="00800821" w:rsidRDefault="00800821" w:rsidP="00800821">
      <w:pPr>
        <w:rPr>
          <w:rFonts w:ascii="Times New Roman" w:hAnsi="Times New Roman" w:cs="Times New Roman"/>
          <w:sz w:val="28"/>
          <w:szCs w:val="28"/>
        </w:rPr>
      </w:pPr>
    </w:p>
    <w:p w:rsidR="00225ADA" w:rsidRPr="00800821" w:rsidRDefault="00225ADA" w:rsidP="00800821">
      <w:pPr>
        <w:rPr>
          <w:rFonts w:ascii="Times New Roman" w:hAnsi="Times New Roman" w:cs="Times New Roman"/>
          <w:sz w:val="28"/>
          <w:szCs w:val="28"/>
        </w:rPr>
        <w:sectPr w:rsidR="00225ADA" w:rsidRPr="00800821" w:rsidSect="00B4166C">
          <w:pgSz w:w="11910" w:h="16840"/>
          <w:pgMar w:top="1020" w:right="760" w:bottom="1020" w:left="1701" w:header="720" w:footer="720" w:gutter="0"/>
          <w:cols w:space="720"/>
          <w:docGrid w:linePitch="299"/>
        </w:sectPr>
      </w:pPr>
    </w:p>
    <w:p w:rsidR="00766193" w:rsidRDefault="00800821" w:rsidP="007661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</w:t>
      </w:r>
    </w:p>
    <w:p w:rsidR="00225ADA" w:rsidRPr="00225ADA" w:rsidRDefault="00225ADA" w:rsidP="00225ADA">
      <w:pPr>
        <w:ind w:right="-49"/>
        <w:rPr>
          <w:rFonts w:ascii="Times New Roman" w:hAnsi="Times New Roman" w:cs="Times New Roman"/>
          <w:sz w:val="28"/>
          <w:szCs w:val="28"/>
        </w:rPr>
        <w:sectPr w:rsidR="00225ADA" w:rsidRPr="00225ADA" w:rsidSect="00B4166C">
          <w:pgSz w:w="11910" w:h="16840"/>
          <w:pgMar w:top="1020" w:right="760" w:bottom="1020" w:left="1701" w:header="720" w:footer="720" w:gutter="0"/>
          <w:cols w:space="720"/>
          <w:docGrid w:linePitch="299"/>
        </w:sectPr>
      </w:pPr>
    </w:p>
    <w:p w:rsidR="00CC64C8" w:rsidRDefault="00CC64C8" w:rsidP="00CC64C8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8"/>
          <w:szCs w:val="28"/>
        </w:rPr>
        <w:lastRenderedPageBreak/>
        <w:t> </w:t>
      </w:r>
    </w:p>
    <w:p w:rsidR="00225ADA" w:rsidRPr="00225ADA" w:rsidRDefault="00225ADA" w:rsidP="00225ADA">
      <w:pPr>
        <w:ind w:right="-49"/>
        <w:jc w:val="both"/>
        <w:rPr>
          <w:rFonts w:ascii="Times New Roman" w:hAnsi="Times New Roman" w:cs="Times New Roman"/>
          <w:sz w:val="28"/>
          <w:szCs w:val="28"/>
        </w:rPr>
        <w:sectPr w:rsidR="00225ADA" w:rsidRPr="00225ADA" w:rsidSect="00225ADA">
          <w:pgSz w:w="11910" w:h="16840"/>
          <w:pgMar w:top="1020" w:right="760" w:bottom="1020" w:left="1701" w:header="720" w:footer="720" w:gutter="0"/>
          <w:cols w:space="720"/>
        </w:sectPr>
      </w:pPr>
    </w:p>
    <w:p w:rsidR="00225ADA" w:rsidRPr="00225ADA" w:rsidRDefault="00225ADA" w:rsidP="00225ADA">
      <w:pPr>
        <w:ind w:right="-49"/>
        <w:jc w:val="both"/>
        <w:rPr>
          <w:rFonts w:ascii="Times New Roman" w:hAnsi="Times New Roman" w:cs="Times New Roman"/>
          <w:sz w:val="28"/>
          <w:szCs w:val="28"/>
        </w:rPr>
        <w:sectPr w:rsidR="00225ADA" w:rsidRPr="00225ADA" w:rsidSect="00225ADA">
          <w:pgSz w:w="11910" w:h="16840"/>
          <w:pgMar w:top="1020" w:right="1100" w:bottom="1020" w:left="1701" w:header="720" w:footer="720" w:gutter="0"/>
          <w:cols w:space="720"/>
        </w:sectPr>
      </w:pPr>
    </w:p>
    <w:p w:rsidR="00D76D11" w:rsidRDefault="00D76D11" w:rsidP="007661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10AF" w:rsidRPr="009D1C1C" w:rsidRDefault="00FD10AF" w:rsidP="00FD10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10AF" w:rsidRDefault="00FD10AF" w:rsidP="00FD10A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10AF" w:rsidRDefault="00FD10AF" w:rsidP="00FD10A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10AF" w:rsidRDefault="00FD10AF" w:rsidP="00FD10A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94E20" w:rsidRDefault="00994E20">
      <w:bookmarkStart w:id="0" w:name="_GoBack"/>
      <w:bookmarkEnd w:id="0"/>
    </w:p>
    <w:sectPr w:rsidR="00994E20" w:rsidSect="00DD0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71D7"/>
    <w:multiLevelType w:val="multilevel"/>
    <w:tmpl w:val="2934F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1B4D97"/>
    <w:multiLevelType w:val="hybridMultilevel"/>
    <w:tmpl w:val="A28C6A88"/>
    <w:lvl w:ilvl="0" w:tplc="4C222D72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070B38E">
      <w:numFmt w:val="bullet"/>
      <w:lvlText w:val=""/>
      <w:lvlJc w:val="left"/>
      <w:pPr>
        <w:ind w:left="833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E0803790">
      <w:numFmt w:val="bullet"/>
      <w:lvlText w:val="•"/>
      <w:lvlJc w:val="left"/>
      <w:pPr>
        <w:ind w:left="2390" w:hanging="361"/>
      </w:pPr>
      <w:rPr>
        <w:rFonts w:hint="default"/>
        <w:lang w:val="ru-RU" w:eastAsia="en-US" w:bidi="ar-SA"/>
      </w:rPr>
    </w:lvl>
    <w:lvl w:ilvl="3" w:tplc="F5B8470A">
      <w:numFmt w:val="bullet"/>
      <w:lvlText w:val="•"/>
      <w:lvlJc w:val="left"/>
      <w:pPr>
        <w:ind w:left="3941" w:hanging="361"/>
      </w:pPr>
      <w:rPr>
        <w:rFonts w:hint="default"/>
        <w:lang w:val="ru-RU" w:eastAsia="en-US" w:bidi="ar-SA"/>
      </w:rPr>
    </w:lvl>
    <w:lvl w:ilvl="4" w:tplc="CB2007EA">
      <w:numFmt w:val="bullet"/>
      <w:lvlText w:val="•"/>
      <w:lvlJc w:val="left"/>
      <w:pPr>
        <w:ind w:left="5492" w:hanging="361"/>
      </w:pPr>
      <w:rPr>
        <w:rFonts w:hint="default"/>
        <w:lang w:val="ru-RU" w:eastAsia="en-US" w:bidi="ar-SA"/>
      </w:rPr>
    </w:lvl>
    <w:lvl w:ilvl="5" w:tplc="FEE8B070">
      <w:numFmt w:val="bullet"/>
      <w:lvlText w:val="•"/>
      <w:lvlJc w:val="left"/>
      <w:pPr>
        <w:ind w:left="7043" w:hanging="361"/>
      </w:pPr>
      <w:rPr>
        <w:rFonts w:hint="default"/>
        <w:lang w:val="ru-RU" w:eastAsia="en-US" w:bidi="ar-SA"/>
      </w:rPr>
    </w:lvl>
    <w:lvl w:ilvl="6" w:tplc="60B45A3E">
      <w:numFmt w:val="bullet"/>
      <w:lvlText w:val="•"/>
      <w:lvlJc w:val="left"/>
      <w:pPr>
        <w:ind w:left="8594" w:hanging="361"/>
      </w:pPr>
      <w:rPr>
        <w:rFonts w:hint="default"/>
        <w:lang w:val="ru-RU" w:eastAsia="en-US" w:bidi="ar-SA"/>
      </w:rPr>
    </w:lvl>
    <w:lvl w:ilvl="7" w:tplc="8E303F1E">
      <w:numFmt w:val="bullet"/>
      <w:lvlText w:val="•"/>
      <w:lvlJc w:val="left"/>
      <w:pPr>
        <w:ind w:left="10145" w:hanging="361"/>
      </w:pPr>
      <w:rPr>
        <w:rFonts w:hint="default"/>
        <w:lang w:val="ru-RU" w:eastAsia="en-US" w:bidi="ar-SA"/>
      </w:rPr>
    </w:lvl>
    <w:lvl w:ilvl="8" w:tplc="F5C672C4">
      <w:numFmt w:val="bullet"/>
      <w:lvlText w:val="•"/>
      <w:lvlJc w:val="left"/>
      <w:pPr>
        <w:ind w:left="11696" w:hanging="361"/>
      </w:pPr>
      <w:rPr>
        <w:rFonts w:hint="default"/>
        <w:lang w:val="ru-RU" w:eastAsia="en-US" w:bidi="ar-SA"/>
      </w:rPr>
    </w:lvl>
  </w:abstractNum>
  <w:abstractNum w:abstractNumId="2">
    <w:nsid w:val="32761885"/>
    <w:multiLevelType w:val="multilevel"/>
    <w:tmpl w:val="BBCC1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29512C"/>
    <w:multiLevelType w:val="multilevel"/>
    <w:tmpl w:val="ADEA9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A037F0"/>
    <w:multiLevelType w:val="multilevel"/>
    <w:tmpl w:val="710A0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E80AC3"/>
    <w:multiLevelType w:val="multilevel"/>
    <w:tmpl w:val="3EEA1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BD4F04"/>
    <w:multiLevelType w:val="hybridMultilevel"/>
    <w:tmpl w:val="03B451F8"/>
    <w:lvl w:ilvl="0" w:tplc="07FA6BF6">
      <w:numFmt w:val="bullet"/>
      <w:lvlText w:val="-"/>
      <w:lvlJc w:val="left"/>
      <w:pPr>
        <w:ind w:left="25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A2CFF7C">
      <w:numFmt w:val="bullet"/>
      <w:lvlText w:val="•"/>
      <w:lvlJc w:val="left"/>
      <w:pPr>
        <w:ind w:left="1713" w:hanging="140"/>
      </w:pPr>
      <w:rPr>
        <w:rFonts w:hint="default"/>
        <w:lang w:val="ru-RU" w:eastAsia="en-US" w:bidi="ar-SA"/>
      </w:rPr>
    </w:lvl>
    <w:lvl w:ilvl="2" w:tplc="EEE44458">
      <w:numFmt w:val="bullet"/>
      <w:lvlText w:val="•"/>
      <w:lvlJc w:val="left"/>
      <w:pPr>
        <w:ind w:left="3167" w:hanging="140"/>
      </w:pPr>
      <w:rPr>
        <w:rFonts w:hint="default"/>
        <w:lang w:val="ru-RU" w:eastAsia="en-US" w:bidi="ar-SA"/>
      </w:rPr>
    </w:lvl>
    <w:lvl w:ilvl="3" w:tplc="6E7AA648">
      <w:numFmt w:val="bullet"/>
      <w:lvlText w:val="•"/>
      <w:lvlJc w:val="left"/>
      <w:pPr>
        <w:ind w:left="4621" w:hanging="140"/>
      </w:pPr>
      <w:rPr>
        <w:rFonts w:hint="default"/>
        <w:lang w:val="ru-RU" w:eastAsia="en-US" w:bidi="ar-SA"/>
      </w:rPr>
    </w:lvl>
    <w:lvl w:ilvl="4" w:tplc="8E865316">
      <w:numFmt w:val="bullet"/>
      <w:lvlText w:val="•"/>
      <w:lvlJc w:val="left"/>
      <w:pPr>
        <w:ind w:left="6075" w:hanging="140"/>
      </w:pPr>
      <w:rPr>
        <w:rFonts w:hint="default"/>
        <w:lang w:val="ru-RU" w:eastAsia="en-US" w:bidi="ar-SA"/>
      </w:rPr>
    </w:lvl>
    <w:lvl w:ilvl="5" w:tplc="E2EE7916">
      <w:numFmt w:val="bullet"/>
      <w:lvlText w:val="•"/>
      <w:lvlJc w:val="left"/>
      <w:pPr>
        <w:ind w:left="7529" w:hanging="140"/>
      </w:pPr>
      <w:rPr>
        <w:rFonts w:hint="default"/>
        <w:lang w:val="ru-RU" w:eastAsia="en-US" w:bidi="ar-SA"/>
      </w:rPr>
    </w:lvl>
    <w:lvl w:ilvl="6" w:tplc="AE94E646">
      <w:numFmt w:val="bullet"/>
      <w:lvlText w:val="•"/>
      <w:lvlJc w:val="left"/>
      <w:pPr>
        <w:ind w:left="8983" w:hanging="140"/>
      </w:pPr>
      <w:rPr>
        <w:rFonts w:hint="default"/>
        <w:lang w:val="ru-RU" w:eastAsia="en-US" w:bidi="ar-SA"/>
      </w:rPr>
    </w:lvl>
    <w:lvl w:ilvl="7" w:tplc="D1625A4E">
      <w:numFmt w:val="bullet"/>
      <w:lvlText w:val="•"/>
      <w:lvlJc w:val="left"/>
      <w:pPr>
        <w:ind w:left="10436" w:hanging="140"/>
      </w:pPr>
      <w:rPr>
        <w:rFonts w:hint="default"/>
        <w:lang w:val="ru-RU" w:eastAsia="en-US" w:bidi="ar-SA"/>
      </w:rPr>
    </w:lvl>
    <w:lvl w:ilvl="8" w:tplc="C378459E">
      <w:numFmt w:val="bullet"/>
      <w:lvlText w:val="•"/>
      <w:lvlJc w:val="left"/>
      <w:pPr>
        <w:ind w:left="11890" w:hanging="14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026A"/>
    <w:rsid w:val="00057836"/>
    <w:rsid w:val="0009283B"/>
    <w:rsid w:val="00092F0A"/>
    <w:rsid w:val="00107AA9"/>
    <w:rsid w:val="00152481"/>
    <w:rsid w:val="001A1893"/>
    <w:rsid w:val="001A778B"/>
    <w:rsid w:val="001A7BDF"/>
    <w:rsid w:val="001C337A"/>
    <w:rsid w:val="001D1C67"/>
    <w:rsid w:val="00225ADA"/>
    <w:rsid w:val="00252985"/>
    <w:rsid w:val="002A4E81"/>
    <w:rsid w:val="002B2849"/>
    <w:rsid w:val="002C370B"/>
    <w:rsid w:val="00300E6F"/>
    <w:rsid w:val="00316E2E"/>
    <w:rsid w:val="003635CC"/>
    <w:rsid w:val="003A22D4"/>
    <w:rsid w:val="003D0D84"/>
    <w:rsid w:val="003D2779"/>
    <w:rsid w:val="003E1D0D"/>
    <w:rsid w:val="003E4DAE"/>
    <w:rsid w:val="003E555A"/>
    <w:rsid w:val="003F66C5"/>
    <w:rsid w:val="0044747B"/>
    <w:rsid w:val="004E50EE"/>
    <w:rsid w:val="004F026A"/>
    <w:rsid w:val="0052762C"/>
    <w:rsid w:val="00554DAE"/>
    <w:rsid w:val="005575BE"/>
    <w:rsid w:val="005C1EE9"/>
    <w:rsid w:val="005C3E70"/>
    <w:rsid w:val="005F132A"/>
    <w:rsid w:val="005F6A33"/>
    <w:rsid w:val="006725A4"/>
    <w:rsid w:val="006B2FC7"/>
    <w:rsid w:val="006C34C4"/>
    <w:rsid w:val="0070239E"/>
    <w:rsid w:val="00762AAB"/>
    <w:rsid w:val="00766193"/>
    <w:rsid w:val="007804F1"/>
    <w:rsid w:val="00787EF1"/>
    <w:rsid w:val="007C49BD"/>
    <w:rsid w:val="007E6164"/>
    <w:rsid w:val="00800821"/>
    <w:rsid w:val="00820EF9"/>
    <w:rsid w:val="00846B5F"/>
    <w:rsid w:val="008D0171"/>
    <w:rsid w:val="00923430"/>
    <w:rsid w:val="00957EDD"/>
    <w:rsid w:val="00994E20"/>
    <w:rsid w:val="009A6BAE"/>
    <w:rsid w:val="00A25CBD"/>
    <w:rsid w:val="00A5321D"/>
    <w:rsid w:val="00AD6AA8"/>
    <w:rsid w:val="00B207DA"/>
    <w:rsid w:val="00B4166C"/>
    <w:rsid w:val="00B57C82"/>
    <w:rsid w:val="00C22F65"/>
    <w:rsid w:val="00C51E8B"/>
    <w:rsid w:val="00C93D21"/>
    <w:rsid w:val="00CC64C8"/>
    <w:rsid w:val="00CF3CAA"/>
    <w:rsid w:val="00D12636"/>
    <w:rsid w:val="00D257C2"/>
    <w:rsid w:val="00D76D11"/>
    <w:rsid w:val="00DB7157"/>
    <w:rsid w:val="00DD010D"/>
    <w:rsid w:val="00E07564"/>
    <w:rsid w:val="00E13579"/>
    <w:rsid w:val="00E2070E"/>
    <w:rsid w:val="00E33688"/>
    <w:rsid w:val="00F03C7B"/>
    <w:rsid w:val="00F31D2C"/>
    <w:rsid w:val="00F54626"/>
    <w:rsid w:val="00F85A41"/>
    <w:rsid w:val="00FD10AF"/>
    <w:rsid w:val="00FE1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AF"/>
  </w:style>
  <w:style w:type="paragraph" w:styleId="1">
    <w:name w:val="heading 1"/>
    <w:basedOn w:val="a"/>
    <w:link w:val="10"/>
    <w:uiPriority w:val="1"/>
    <w:qFormat/>
    <w:rsid w:val="00225ADA"/>
    <w:pPr>
      <w:widowControl w:val="0"/>
      <w:autoSpaceDE w:val="0"/>
      <w:autoSpaceDN w:val="0"/>
      <w:spacing w:after="0" w:line="274" w:lineRule="exact"/>
      <w:ind w:left="11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225ADA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25A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225ADA"/>
    <w:pPr>
      <w:widowControl w:val="0"/>
      <w:autoSpaceDE w:val="0"/>
      <w:autoSpaceDN w:val="0"/>
      <w:spacing w:after="0" w:line="240" w:lineRule="auto"/>
      <w:ind w:left="83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225ADA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225ADA"/>
    <w:pPr>
      <w:widowControl w:val="0"/>
      <w:autoSpaceDE w:val="0"/>
      <w:autoSpaceDN w:val="0"/>
      <w:spacing w:after="0" w:line="240" w:lineRule="auto"/>
      <w:ind w:left="833" w:hanging="362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225A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No Spacing"/>
    <w:basedOn w:val="a"/>
    <w:uiPriority w:val="1"/>
    <w:qFormat/>
    <w:rsid w:val="005F1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F132A"/>
    <w:rPr>
      <w:b/>
      <w:bCs/>
    </w:rPr>
  </w:style>
  <w:style w:type="paragraph" w:customStyle="1" w:styleId="c2">
    <w:name w:val="c2"/>
    <w:basedOn w:val="a"/>
    <w:rsid w:val="0070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0239E"/>
  </w:style>
  <w:style w:type="character" w:customStyle="1" w:styleId="c1">
    <w:name w:val="c1"/>
    <w:basedOn w:val="a0"/>
    <w:rsid w:val="0070239E"/>
  </w:style>
  <w:style w:type="character" w:customStyle="1" w:styleId="c10">
    <w:name w:val="c10"/>
    <w:basedOn w:val="a0"/>
    <w:rsid w:val="0070239E"/>
  </w:style>
  <w:style w:type="paragraph" w:customStyle="1" w:styleId="c21">
    <w:name w:val="c21"/>
    <w:basedOn w:val="a"/>
    <w:rsid w:val="0070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0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0239E"/>
  </w:style>
  <w:style w:type="character" w:customStyle="1" w:styleId="c0">
    <w:name w:val="c0"/>
    <w:basedOn w:val="a0"/>
    <w:rsid w:val="0070239E"/>
  </w:style>
  <w:style w:type="character" w:customStyle="1" w:styleId="c12">
    <w:name w:val="c12"/>
    <w:basedOn w:val="a0"/>
    <w:rsid w:val="0070239E"/>
  </w:style>
  <w:style w:type="paragraph" w:styleId="a9">
    <w:name w:val="Normal (Web)"/>
    <w:basedOn w:val="a"/>
    <w:uiPriority w:val="99"/>
    <w:semiHidden/>
    <w:unhideWhenUsed/>
    <w:rsid w:val="00D25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46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6B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Ткаченко</dc:creator>
  <cp:keywords/>
  <dc:description/>
  <cp:lastModifiedBy>Сергей</cp:lastModifiedBy>
  <cp:revision>57</cp:revision>
  <dcterms:created xsi:type="dcterms:W3CDTF">2023-09-16T11:24:00Z</dcterms:created>
  <dcterms:modified xsi:type="dcterms:W3CDTF">2025-02-16T09:29:00Z</dcterms:modified>
</cp:coreProperties>
</file>