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EF0B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Эффективность использования нетрадиционных техник декоративно-прикладного искусства в развитии воображения и эмоционально-волевой сферы детей дошкольного возраста</w:t>
      </w:r>
    </w:p>
    <w:bookmarkEnd w:id="0"/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right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Заместитель заведующего по основной деятельности государственного учреждения </w:t>
      </w:r>
      <w:proofErr w:type="gramStart"/>
      <w:r w:rsidRPr="00EF0B7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EF0B7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</w:t>
      </w:r>
      <w:proofErr w:type="gramEnd"/>
      <w:r w:rsidRPr="00EF0B7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Детский сад №7 г. Ошмяны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К. К.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Авазмуратова </w:t>
      </w:r>
    </w:p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Аннотация: </w:t>
      </w:r>
      <w:proofErr w:type="gramStart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 рассматривается значимость использования нетрадиционных техник декоративно-прикладного искусства для развития воображения и эмоционально-волевой сферы детей дошкольного возраста. Подчёркивается влияние творчества на снижение тревожности, развитие устойчивости к стрессу, формирование волевых качеств и навыков </w:t>
      </w:r>
      <w:proofErr w:type="spellStart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Особое внимание уделяется роли педагогов и родителей в создании благоприятных условий для творчества, укреплению семейных связей и созданию среды, способствующей гармоничному развитию ребёнка. Материал ориентирован на педагогов, специалистов дошкольного образования и родителей, заинтересованных в поддержке детей через творческую деятельность.</w:t>
      </w:r>
    </w:p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этап развития дошкольного образования характеризуется стремлением не только к передаче знаний и умений, но и к полноценному раскрытию личности ребёнка. Особое значение приобретает использование творческой деятельности как универсального средства для гармоничного развития, в том числе и эмоционально-волевой сферы. Использование нетрадиционных техник декоративно-прикладного искусства, включающих </w:t>
      </w:r>
      <w:proofErr w:type="spellStart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пластилинографию</w:t>
      </w:r>
      <w:proofErr w:type="spellEnd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тестопластику</w:t>
      </w:r>
      <w:proofErr w:type="spellEnd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граттаж</w:t>
      </w:r>
      <w:proofErr w:type="spellEnd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монотипию, рисование солью, работу с природными материалами и аппликации, позволяет воспитанникам не просто создавать эстетически привлекательные работы, но и воздействует на их внутренний мир.</w:t>
      </w:r>
    </w:p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возрасте от 2 до 6 лет дети активно познают мир, осваивают правила и нормы, учатся контролировать свои эмоции и развивать волевые качества. Именно творчество становится для них той безопасной зоной, где они могут </w:t>
      </w: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свободно выражать себя, экспериментировать и исследовать свои внутренние переживания. Использование нетрадиционных техник помогает сделать этот процесс более увлекательным и естественным. Например, рисование пальцами, которое позволяет ребёнку ощутить тесный контакт с материалами, помогает снять эмоциональное напряжение, развивает тактильное восприятие и доставляет радость от результата.</w:t>
      </w:r>
    </w:p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техники предоставляют возможности для самостоятельного выбора материалов и методов работы, что способствует формированию у детей чувства ответственности и уверенности в себе. Например, в технике аппликации из рваной бумаги ребёнок выбирает цвет, размер и форму элементов, самостоятельно определяет их расположение на поверхности. Таким образом, через процесс выбора он учится принимать решения и доводить начатое до завершения. Это развивает такие волевые качества, как настойчивость, терпение и целеустремлённость.</w:t>
      </w:r>
    </w:p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Эмоционально-волевая сфера также обогащается за счёт работы с цветом. Дети нередко интуитивно выбирают оттенки, которые отражают их внутреннее состояние. Например, тёплые и яркие цвета могут свидетельствовать о радости и возбуждении, а холодные и мягкие — о спокойствии или сосредоточенности. Педагог, наблюдая за выбором детей, может не только лучше понять их эмоциональное состояние, но и направить их к созданию гармоничного образа через цветовую палитру, развивая навыки </w:t>
      </w:r>
      <w:proofErr w:type="spellStart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творчеством имеют ещё одну важную сторону — формирование устойчивости к стрессу и развитие умения преодолевать трудности. При выполнении более сложных работ, таких как создание объёмных композиций из </w:t>
      </w:r>
      <w:proofErr w:type="spellStart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тестопластики</w:t>
      </w:r>
      <w:proofErr w:type="spellEnd"/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коллажей из природных материалов, дети сталкиваются с необходимостью планирования действий, контролем своих движений и терпеливой работой над мелкими деталями. Этот процесс помогает им понять, что сложные задачи могут быть решены при последовательном подходе, что укрепляет их уверенность в собственных силах.</w:t>
      </w:r>
    </w:p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Ещё одним ключевым аспектом является социальный компонент творческой деятельности. Совместная работа с педагогами, сверстниками или родителями обогащает опыт ребёнка взаимодействием, формирует навыки работы в команде, учит учитывать мнение других и быть терпимым. Например, при создании коллективных панно дети учатся договариваться о выборе темы, цветов и композиций, что формирует у них не только чувство причастности, но и ответственность за общий результат.</w:t>
      </w:r>
    </w:p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детских садов в этом направлении включает создание среды, стимулирующей эмоционально-волевое развитие детей. Педагоги организуют занятия таким образом, чтобы каждое творческое задание включало элементы свободы, предоставляя детям возможность проявлять индивидуальность. Совместные выставки, проекты и мастер-классы, проводимые с привлечением родителей, укрепляют семейные связи, дают ребёнку чувство поддержки и уверенности. Родители, вовлечённые в процесс, становятся активными участниками воспитания, что способствует формированию у ребёнка положительного эмоционального фона.</w:t>
      </w:r>
    </w:p>
    <w:p w:rsidR="00EF0B7C" w:rsidRPr="00EF0B7C" w:rsidRDefault="00EF0B7C" w:rsidP="00EF0B7C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7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использование нетрадиционных техник декоративно-прикладного искусства оказывает значительное влияние не только на творческие способности детей, но и на их эмоционально-волевую сферу. Через творчество ребёнок получает возможность справляться с внутренними переживаниями, учится достигать целей, преодолевает неуверенность и развивает устойчивость к стрессу. Это создаёт прочную основу для успешной социализации, формирования гармоничной личности и уверенного взаимодействия с окружающим миром.</w:t>
      </w:r>
    </w:p>
    <w:p w:rsidR="00F6326A" w:rsidRDefault="00F6326A"/>
    <w:sectPr w:rsidR="00F6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E07"/>
    <w:rsid w:val="00317E07"/>
    <w:rsid w:val="00EF0B7C"/>
    <w:rsid w:val="00F6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636F"/>
  <w15:chartTrackingRefBased/>
  <w15:docId w15:val="{CB0D4AAA-38CA-4B2E-9EE7-127E7E8D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F0B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0B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F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797</Words>
  <Characters>4548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3</cp:revision>
  <dcterms:created xsi:type="dcterms:W3CDTF">2025-03-19T09:34:00Z</dcterms:created>
  <dcterms:modified xsi:type="dcterms:W3CDTF">2025-03-19T09:37:00Z</dcterms:modified>
</cp:coreProperties>
</file>