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203B" w:rsidRPr="00FC6535" w:rsidRDefault="00B16EC7" w:rsidP="00FC6535">
      <w:pPr>
        <w:spacing w:after="0" w:line="240" w:lineRule="auto"/>
        <w:ind w:firstLine="709"/>
        <w:jc w:val="center"/>
        <w:rPr>
          <w:rFonts w:ascii="Times New Roman" w:hAnsi="Times New Roman" w:cs="Times New Roman"/>
          <w:b/>
          <w:sz w:val="28"/>
          <w:szCs w:val="24"/>
        </w:rPr>
      </w:pPr>
      <w:r w:rsidRPr="00FC6535">
        <w:rPr>
          <w:rFonts w:ascii="Times New Roman" w:hAnsi="Times New Roman" w:cs="Times New Roman"/>
          <w:b/>
          <w:sz w:val="28"/>
          <w:szCs w:val="24"/>
        </w:rPr>
        <w:t xml:space="preserve">Система </w:t>
      </w:r>
      <w:proofErr w:type="spellStart"/>
      <w:r w:rsidRPr="00FC6535">
        <w:rPr>
          <w:rFonts w:ascii="Times New Roman" w:hAnsi="Times New Roman" w:cs="Times New Roman"/>
          <w:b/>
          <w:sz w:val="28"/>
          <w:szCs w:val="24"/>
        </w:rPr>
        <w:t>внутришкольного</w:t>
      </w:r>
      <w:proofErr w:type="spellEnd"/>
      <w:r w:rsidRPr="00FC6535">
        <w:rPr>
          <w:rFonts w:ascii="Times New Roman" w:hAnsi="Times New Roman" w:cs="Times New Roman"/>
          <w:b/>
          <w:sz w:val="28"/>
          <w:szCs w:val="24"/>
        </w:rPr>
        <w:t xml:space="preserve"> оценивания </w:t>
      </w:r>
      <w:proofErr w:type="gramStart"/>
      <w:r w:rsidRPr="00FC6535">
        <w:rPr>
          <w:rFonts w:ascii="Times New Roman" w:hAnsi="Times New Roman" w:cs="Times New Roman"/>
          <w:b/>
          <w:sz w:val="28"/>
          <w:szCs w:val="24"/>
        </w:rPr>
        <w:t>предметных достижений</w:t>
      </w:r>
      <w:proofErr w:type="gramEnd"/>
      <w:r w:rsidRPr="00FC6535">
        <w:rPr>
          <w:rFonts w:ascii="Times New Roman" w:hAnsi="Times New Roman" w:cs="Times New Roman"/>
          <w:b/>
          <w:sz w:val="28"/>
          <w:szCs w:val="24"/>
        </w:rPr>
        <w:t xml:space="preserve"> обучающихся по учебному предмету «Иностранный язык»</w:t>
      </w:r>
    </w:p>
    <w:p w:rsidR="00FC6535" w:rsidRPr="00FC6535" w:rsidRDefault="00FC6535" w:rsidP="00FC6535">
      <w:pPr>
        <w:spacing w:after="0" w:line="240" w:lineRule="auto"/>
        <w:ind w:firstLine="709"/>
        <w:jc w:val="center"/>
        <w:rPr>
          <w:rFonts w:ascii="Times New Roman" w:hAnsi="Times New Roman" w:cs="Times New Roman"/>
          <w:b/>
          <w:sz w:val="24"/>
          <w:szCs w:val="24"/>
        </w:rPr>
      </w:pPr>
    </w:p>
    <w:p w:rsidR="00B16EC7" w:rsidRPr="00856771" w:rsidRDefault="00B16EC7" w:rsidP="00FC6535">
      <w:pPr>
        <w:spacing w:after="0" w:line="240" w:lineRule="auto"/>
        <w:ind w:firstLine="709"/>
        <w:jc w:val="both"/>
        <w:rPr>
          <w:rFonts w:ascii="Times New Roman" w:hAnsi="Times New Roman" w:cs="Times New Roman"/>
          <w:b/>
          <w:sz w:val="28"/>
          <w:szCs w:val="24"/>
        </w:rPr>
      </w:pPr>
      <w:r w:rsidRPr="00856771">
        <w:rPr>
          <w:rFonts w:ascii="Times New Roman" w:hAnsi="Times New Roman" w:cs="Times New Roman"/>
          <w:b/>
          <w:sz w:val="28"/>
          <w:szCs w:val="24"/>
        </w:rPr>
        <w:t xml:space="preserve">Нормативно-правовые документы, обеспечивающие организацию образовательной деятельности по учебному предмету «Иностранный язык» в 2024/2025 учебном году </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 Федеральный закон «Об образовании в Российской Федерации» от 29 декабря 2012 г. № 273-ФЗ; </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 Федеральный государственный образовательный стандарт основного общего образования (утв. приказом </w:t>
      </w:r>
      <w:proofErr w:type="spellStart"/>
      <w:r w:rsidRPr="00FC6535">
        <w:rPr>
          <w:rFonts w:ascii="Times New Roman" w:hAnsi="Times New Roman" w:cs="Times New Roman"/>
          <w:sz w:val="24"/>
          <w:szCs w:val="24"/>
        </w:rPr>
        <w:t>Минпросвещения</w:t>
      </w:r>
      <w:proofErr w:type="spellEnd"/>
      <w:r w:rsidRPr="00FC6535">
        <w:rPr>
          <w:rFonts w:ascii="Times New Roman" w:hAnsi="Times New Roman" w:cs="Times New Roman"/>
          <w:sz w:val="24"/>
          <w:szCs w:val="24"/>
        </w:rPr>
        <w:t xml:space="preserve"> России от 31 мая 2021 г. № 287) (далее – ФГОС ООО); </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 Федеральный государственный образовательный стандарт среднего общего образования (утв. приказом </w:t>
      </w:r>
      <w:proofErr w:type="spellStart"/>
      <w:r w:rsidRPr="00FC6535">
        <w:rPr>
          <w:rFonts w:ascii="Times New Roman" w:hAnsi="Times New Roman" w:cs="Times New Roman"/>
          <w:sz w:val="24"/>
          <w:szCs w:val="24"/>
        </w:rPr>
        <w:t>Минобрнауки</w:t>
      </w:r>
      <w:proofErr w:type="spellEnd"/>
      <w:r w:rsidRPr="00FC6535">
        <w:rPr>
          <w:rFonts w:ascii="Times New Roman" w:hAnsi="Times New Roman" w:cs="Times New Roman"/>
          <w:sz w:val="24"/>
          <w:szCs w:val="24"/>
        </w:rPr>
        <w:t xml:space="preserve"> России от 17 мая 2012 г. № 413) (далее – ФГОС СОО); </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 Федеральная образовательная программа основного общего образования (утв. приказом </w:t>
      </w:r>
      <w:proofErr w:type="spellStart"/>
      <w:r w:rsidRPr="00FC6535">
        <w:rPr>
          <w:rFonts w:ascii="Times New Roman" w:hAnsi="Times New Roman" w:cs="Times New Roman"/>
          <w:sz w:val="24"/>
          <w:szCs w:val="24"/>
        </w:rPr>
        <w:t>Минпросвещения</w:t>
      </w:r>
      <w:proofErr w:type="spellEnd"/>
      <w:r w:rsidRPr="00FC6535">
        <w:rPr>
          <w:rFonts w:ascii="Times New Roman" w:hAnsi="Times New Roman" w:cs="Times New Roman"/>
          <w:sz w:val="24"/>
          <w:szCs w:val="24"/>
        </w:rPr>
        <w:t xml:space="preserve"> России от 18 мая 2023 г. № 370) (далее – ФОП ООО); </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 Федеральная образовательная программа среднего общего образования (утв. приказом </w:t>
      </w:r>
      <w:proofErr w:type="spellStart"/>
      <w:r w:rsidRPr="00FC6535">
        <w:rPr>
          <w:rFonts w:ascii="Times New Roman" w:hAnsi="Times New Roman" w:cs="Times New Roman"/>
          <w:sz w:val="24"/>
          <w:szCs w:val="24"/>
        </w:rPr>
        <w:t>Минпросвещения</w:t>
      </w:r>
      <w:proofErr w:type="spellEnd"/>
      <w:r w:rsidRPr="00FC6535">
        <w:rPr>
          <w:rFonts w:ascii="Times New Roman" w:hAnsi="Times New Roman" w:cs="Times New Roman"/>
          <w:sz w:val="24"/>
          <w:szCs w:val="24"/>
        </w:rPr>
        <w:t xml:space="preserve"> России от 18 мая 2023 г. № 371) (далее – ФОП СОО). </w:t>
      </w:r>
    </w:p>
    <w:p w:rsidR="00B16EC7" w:rsidRPr="00856771" w:rsidRDefault="00B16EC7" w:rsidP="00FC6535">
      <w:pPr>
        <w:spacing w:after="0" w:line="240" w:lineRule="auto"/>
        <w:ind w:firstLine="709"/>
        <w:jc w:val="both"/>
        <w:rPr>
          <w:rFonts w:ascii="Times New Roman" w:hAnsi="Times New Roman" w:cs="Times New Roman"/>
          <w:sz w:val="24"/>
          <w:szCs w:val="24"/>
        </w:rPr>
      </w:pPr>
      <w:r w:rsidRPr="00856771">
        <w:rPr>
          <w:rFonts w:ascii="Times New Roman" w:hAnsi="Times New Roman" w:cs="Times New Roman"/>
          <w:sz w:val="24"/>
          <w:szCs w:val="24"/>
        </w:rPr>
        <w:t xml:space="preserve">Документы представлены на портале «Единое содержание общего образования» в разделе «Нормативные документы» по адресу: </w:t>
      </w:r>
      <w:hyperlink r:id="rId4" w:history="1">
        <w:r w:rsidRPr="00856771">
          <w:rPr>
            <w:rStyle w:val="a3"/>
            <w:rFonts w:ascii="Times New Roman" w:hAnsi="Times New Roman" w:cs="Times New Roman"/>
            <w:sz w:val="24"/>
            <w:szCs w:val="24"/>
          </w:rPr>
          <w:t>https://edsoo.ru/normativnye-dokumenty/</w:t>
        </w:r>
      </w:hyperlink>
      <w:r w:rsidRPr="00856771">
        <w:rPr>
          <w:rFonts w:ascii="Times New Roman" w:hAnsi="Times New Roman" w:cs="Times New Roman"/>
          <w:sz w:val="24"/>
          <w:szCs w:val="24"/>
        </w:rPr>
        <w:t>.</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Изучение иностранного языка направлено на формирование коммуникативной культуры обучающихся, осо</w:t>
      </w:r>
      <w:r w:rsidR="00613A77">
        <w:rPr>
          <w:rFonts w:ascii="Times New Roman" w:hAnsi="Times New Roman" w:cs="Times New Roman"/>
          <w:sz w:val="24"/>
          <w:szCs w:val="24"/>
        </w:rPr>
        <w:t>знание роли иностранного языка</w:t>
      </w:r>
      <w:r w:rsidRPr="00FC6535">
        <w:rPr>
          <w:rFonts w:ascii="Times New Roman" w:hAnsi="Times New Roman" w:cs="Times New Roman"/>
          <w:sz w:val="24"/>
          <w:szCs w:val="24"/>
        </w:rPr>
        <w:t xml:space="preserve">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В процессе </w:t>
      </w:r>
      <w:proofErr w:type="gramStart"/>
      <w:r w:rsidRPr="00FC6535">
        <w:rPr>
          <w:rFonts w:ascii="Times New Roman" w:hAnsi="Times New Roman" w:cs="Times New Roman"/>
          <w:sz w:val="24"/>
          <w:szCs w:val="24"/>
        </w:rPr>
        <w:t>обучения</w:t>
      </w:r>
      <w:proofErr w:type="gramEnd"/>
      <w:r w:rsidRPr="00FC6535">
        <w:rPr>
          <w:rFonts w:ascii="Times New Roman" w:hAnsi="Times New Roman" w:cs="Times New Roman"/>
          <w:sz w:val="24"/>
          <w:szCs w:val="24"/>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b/>
          <w:sz w:val="24"/>
          <w:szCs w:val="24"/>
        </w:rPr>
        <w:t xml:space="preserve">Целью </w:t>
      </w:r>
      <w:r w:rsidRPr="00FC6535">
        <w:rPr>
          <w:rFonts w:ascii="Times New Roman" w:hAnsi="Times New Roman" w:cs="Times New Roman"/>
          <w:sz w:val="24"/>
          <w:szCs w:val="24"/>
        </w:rPr>
        <w:t xml:space="preserve">иноязычного образования является формирование коммуникативной компетенции обучающихся на </w:t>
      </w:r>
      <w:proofErr w:type="spellStart"/>
      <w:r w:rsidRPr="00FC6535">
        <w:rPr>
          <w:rFonts w:ascii="Times New Roman" w:hAnsi="Times New Roman" w:cs="Times New Roman"/>
          <w:sz w:val="24"/>
          <w:szCs w:val="24"/>
        </w:rPr>
        <w:t>предпороговом</w:t>
      </w:r>
      <w:proofErr w:type="spellEnd"/>
      <w:r w:rsidRPr="00FC6535">
        <w:rPr>
          <w:rFonts w:ascii="Times New Roman" w:hAnsi="Times New Roman" w:cs="Times New Roman"/>
          <w:sz w:val="24"/>
          <w:szCs w:val="24"/>
        </w:rPr>
        <w:t xml:space="preserve"> уровне (А2/А2+) в единстве таких ее составляющих, как:</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 речевая компетенция – развитие коммуникативных умений в четырёх основных видах речевой деятельности: говорении, </w:t>
      </w:r>
      <w:proofErr w:type="spellStart"/>
      <w:r w:rsidRPr="00FC6535">
        <w:rPr>
          <w:rFonts w:ascii="Times New Roman" w:hAnsi="Times New Roman" w:cs="Times New Roman"/>
          <w:sz w:val="24"/>
          <w:szCs w:val="24"/>
        </w:rPr>
        <w:t>аудировании</w:t>
      </w:r>
      <w:proofErr w:type="spellEnd"/>
      <w:r w:rsidRPr="00FC6535">
        <w:rPr>
          <w:rFonts w:ascii="Times New Roman" w:hAnsi="Times New Roman" w:cs="Times New Roman"/>
          <w:sz w:val="24"/>
          <w:szCs w:val="24"/>
        </w:rPr>
        <w:t xml:space="preserve">, чтении, письме; </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языковая компетенция – овладение новыми языковыми средствами (фонетическими, орфографическими, лексическими, грамматическими) в соответствии с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 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 </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компенсаторная компетенция – развитие умений выходить из положения в условиях дефицита языковых средств при получении и передаче информации.</w:t>
      </w:r>
    </w:p>
    <w:p w:rsidR="00B16EC7" w:rsidRPr="00FC6535" w:rsidRDefault="00B16EC7" w:rsidP="00FC6535">
      <w:pPr>
        <w:spacing w:after="0" w:line="240" w:lineRule="auto"/>
        <w:ind w:firstLine="709"/>
        <w:jc w:val="center"/>
        <w:rPr>
          <w:rFonts w:ascii="Times New Roman" w:hAnsi="Times New Roman" w:cs="Times New Roman"/>
          <w:b/>
          <w:sz w:val="28"/>
          <w:szCs w:val="24"/>
        </w:rPr>
      </w:pPr>
      <w:r w:rsidRPr="00FC6535">
        <w:rPr>
          <w:rFonts w:ascii="Times New Roman" w:hAnsi="Times New Roman" w:cs="Times New Roman"/>
          <w:b/>
          <w:sz w:val="28"/>
          <w:szCs w:val="24"/>
        </w:rPr>
        <w:t>Значение оценочной деятельности, ее функции</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Контроль учебных достижений обучающихся, включающий их проверку и оценку, является важнейшей составляющей (наряду с содержанием, методами, средствами, формами организации учебной деятельности) </w:t>
      </w:r>
      <w:proofErr w:type="spellStart"/>
      <w:r w:rsidRPr="00FC6535">
        <w:rPr>
          <w:rFonts w:ascii="Times New Roman" w:hAnsi="Times New Roman" w:cs="Times New Roman"/>
          <w:sz w:val="24"/>
          <w:szCs w:val="24"/>
        </w:rPr>
        <w:t>образовательновоспитательного</w:t>
      </w:r>
      <w:proofErr w:type="spellEnd"/>
      <w:r w:rsidRPr="00FC6535">
        <w:rPr>
          <w:rFonts w:ascii="Times New Roman" w:hAnsi="Times New Roman" w:cs="Times New Roman"/>
          <w:sz w:val="24"/>
          <w:szCs w:val="24"/>
        </w:rPr>
        <w:t xml:space="preserve"> процесса. </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Оценивание рассматривается как процедура определения соответствия </w:t>
      </w:r>
      <w:proofErr w:type="gramStart"/>
      <w:r w:rsidRPr="00FC6535">
        <w:rPr>
          <w:rFonts w:ascii="Times New Roman" w:hAnsi="Times New Roman" w:cs="Times New Roman"/>
          <w:sz w:val="24"/>
          <w:szCs w:val="24"/>
        </w:rPr>
        <w:t>индивидуальных достижений</w:t>
      </w:r>
      <w:proofErr w:type="gramEnd"/>
      <w:r w:rsidRPr="00FC6535">
        <w:rPr>
          <w:rFonts w:ascii="Times New Roman" w:hAnsi="Times New Roman" w:cs="Times New Roman"/>
          <w:sz w:val="24"/>
          <w:szCs w:val="24"/>
        </w:rPr>
        <w:t xml:space="preserve"> обучающихся планируемым результатам. Итогом оценивания служит оценка – суждение о ценности, уровне, значении выявленного результата. Свое количественное выражение оценка находит в отметке. </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lastRenderedPageBreak/>
        <w:t xml:space="preserve">Оценивание как компонент контроля выполняет ряд значимых функций: информационную, образовательную, воспитательную, </w:t>
      </w:r>
      <w:proofErr w:type="spellStart"/>
      <w:r w:rsidRPr="00FC6535">
        <w:rPr>
          <w:rFonts w:ascii="Times New Roman" w:hAnsi="Times New Roman" w:cs="Times New Roman"/>
          <w:sz w:val="24"/>
          <w:szCs w:val="24"/>
        </w:rPr>
        <w:t>мотивационностимулирующую</w:t>
      </w:r>
      <w:proofErr w:type="spellEnd"/>
      <w:r w:rsidRPr="00FC6535">
        <w:rPr>
          <w:rFonts w:ascii="Times New Roman" w:hAnsi="Times New Roman" w:cs="Times New Roman"/>
          <w:sz w:val="24"/>
          <w:szCs w:val="24"/>
        </w:rPr>
        <w:t xml:space="preserve">, ориентирующую и др. Точность, объективность и полнота оценки обеспечивают выявление успешности движения к намеченным целям, а также служат основанием корректировки педагогических и управленческих решений. </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Оценивание – одно из действенных средств, находящихся в распоряжении педагога. Учет в преподавании результатов оценочной деятельности помогает отбирать и использовать действенные методические средства и приемы, способствует индивидуализации обучения и в конечном счете повышению его качества. </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Ориентированная на образовательные результаты система оценивания призвана обеспечить эффективную обратную связь, предполагающую вовлеченность в оценочную деятельность самих обучающихся. Основные цели и характеристики системы оценивания содержатся в федеральном государственном образовательном стандарте основного общего образования (ФГОС ООО). В документе указано, что система оценки достижения планируемых результатов освоения программы основного общего образования должна:</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отражать содержание и критерии оценки, формы представления результатов оценочной деятельности; </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обеспечивать комплексный подход к оценке результатов освоения программы основного общего образования, позволяющий осуществлять оценку предметных и </w:t>
      </w:r>
      <w:proofErr w:type="spellStart"/>
      <w:r w:rsidRPr="00FC6535">
        <w:rPr>
          <w:rFonts w:ascii="Times New Roman" w:hAnsi="Times New Roman" w:cs="Times New Roman"/>
          <w:sz w:val="24"/>
          <w:szCs w:val="24"/>
        </w:rPr>
        <w:t>метапредметных</w:t>
      </w:r>
      <w:proofErr w:type="spellEnd"/>
      <w:r w:rsidRPr="00FC6535">
        <w:rPr>
          <w:rFonts w:ascii="Times New Roman" w:hAnsi="Times New Roman" w:cs="Times New Roman"/>
          <w:sz w:val="24"/>
          <w:szCs w:val="24"/>
        </w:rPr>
        <w:t xml:space="preserve"> результатов; </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предусматривать оценку и учет результатов использования разнообразных методов и форм обучения, взаимно дополняющих друг друга, в том числе проектов, практических, командных, исследовательских, творческих работ, самоанализа и самооценки, </w:t>
      </w:r>
      <w:proofErr w:type="spellStart"/>
      <w:r w:rsidRPr="00FC6535">
        <w:rPr>
          <w:rFonts w:ascii="Times New Roman" w:hAnsi="Times New Roman" w:cs="Times New Roman"/>
          <w:sz w:val="24"/>
          <w:szCs w:val="24"/>
        </w:rPr>
        <w:t>взаимооценки</w:t>
      </w:r>
      <w:proofErr w:type="spellEnd"/>
      <w:r w:rsidRPr="00FC6535">
        <w:rPr>
          <w:rFonts w:ascii="Times New Roman" w:hAnsi="Times New Roman" w:cs="Times New Roman"/>
          <w:sz w:val="24"/>
          <w:szCs w:val="24"/>
        </w:rPr>
        <w:t xml:space="preserve">, наблюдения, испытаний (тестов); </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предусматривать оценку динамики </w:t>
      </w:r>
      <w:proofErr w:type="gramStart"/>
      <w:r w:rsidRPr="00FC6535">
        <w:rPr>
          <w:rFonts w:ascii="Times New Roman" w:hAnsi="Times New Roman" w:cs="Times New Roman"/>
          <w:sz w:val="24"/>
          <w:szCs w:val="24"/>
        </w:rPr>
        <w:t>учебных достижений</w:t>
      </w:r>
      <w:proofErr w:type="gramEnd"/>
      <w:r w:rsidRPr="00FC6535">
        <w:rPr>
          <w:rFonts w:ascii="Times New Roman" w:hAnsi="Times New Roman" w:cs="Times New Roman"/>
          <w:sz w:val="24"/>
          <w:szCs w:val="24"/>
        </w:rPr>
        <w:t xml:space="preserve"> обучающихся; </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обеспечивать возможность получения объективной информации о качестве подготовки обучающихся в интересах всех участников образовательных отношений. </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Система оценки достижения планируемых результатов освоения программы основного общего образования должна включать описание организации и содержания промежуточной аттестации обучающихся в рамках урочной и внеурочной деятельности; оценки проектной деятельности обучающихся. </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Как отмечается в «Методических рекомендациях по системе оценки достижений обучающимися планируемых результатов освоения программ начального общего, основного общего, среднего общего образования» Министерства просвещения Российской Федерации, установленная ФГОС ООО система оценки достижения обучающимися планируемых результатов освоения образовательных программ на всех уровнях образования имеет единую структуру и строится на общих для всех уровней принципах и положениях.</w:t>
      </w:r>
    </w:p>
    <w:p w:rsidR="00B16EC7" w:rsidRPr="00FC6535" w:rsidRDefault="00B16EC7" w:rsidP="00FC6535">
      <w:pPr>
        <w:spacing w:after="0" w:line="240" w:lineRule="auto"/>
        <w:ind w:firstLine="709"/>
        <w:jc w:val="center"/>
        <w:rPr>
          <w:rFonts w:ascii="Times New Roman" w:hAnsi="Times New Roman" w:cs="Times New Roman"/>
          <w:b/>
          <w:sz w:val="28"/>
          <w:szCs w:val="24"/>
        </w:rPr>
      </w:pPr>
      <w:r w:rsidRPr="00FC6535">
        <w:rPr>
          <w:rFonts w:ascii="Times New Roman" w:hAnsi="Times New Roman" w:cs="Times New Roman"/>
          <w:b/>
          <w:sz w:val="28"/>
          <w:szCs w:val="24"/>
        </w:rPr>
        <w:t>Предметные результаты как объект проверки и оценивания</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Положение ФГОС ООО о том, что «результаты освоения программы основного общего образования, в том числе отдельной части или всего объема учебного предмета, учебного курса, учебного модуля программы основного общего образования, подлежат оцениванию с учетом специфики и особенностей предмета оценивания», легло в основу настоящих рекомендаций. </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Одним из основных направлений обновления ФГОС ООО стали уточнение и конкретизация требований к результатам освоения образовательных программ по всем предметам, входящим в федеральный учебный план. Реализация системно-</w:t>
      </w:r>
      <w:proofErr w:type="spellStart"/>
      <w:r w:rsidRPr="00FC6535">
        <w:rPr>
          <w:rFonts w:ascii="Times New Roman" w:hAnsi="Times New Roman" w:cs="Times New Roman"/>
          <w:sz w:val="24"/>
          <w:szCs w:val="24"/>
        </w:rPr>
        <w:t>деятельностного</w:t>
      </w:r>
      <w:proofErr w:type="spellEnd"/>
      <w:r w:rsidRPr="00FC6535">
        <w:rPr>
          <w:rFonts w:ascii="Times New Roman" w:hAnsi="Times New Roman" w:cs="Times New Roman"/>
          <w:sz w:val="24"/>
          <w:szCs w:val="24"/>
        </w:rPr>
        <w:t xml:space="preserve"> подхода обусловила двойственный характер этих требований: они включают как опорные знания, так и учебные действия по их использованию. Многие из этих действий с полным основанием могут быть отнесены к универсальным учебным действиям (УУД), представленным в разделе стандарта, отражающем требования к </w:t>
      </w:r>
      <w:proofErr w:type="spellStart"/>
      <w:r w:rsidRPr="00FC6535">
        <w:rPr>
          <w:rFonts w:ascii="Times New Roman" w:hAnsi="Times New Roman" w:cs="Times New Roman"/>
          <w:sz w:val="24"/>
          <w:szCs w:val="24"/>
        </w:rPr>
        <w:t>метапредметным</w:t>
      </w:r>
      <w:proofErr w:type="spellEnd"/>
      <w:r w:rsidRPr="00FC6535">
        <w:rPr>
          <w:rFonts w:ascii="Times New Roman" w:hAnsi="Times New Roman" w:cs="Times New Roman"/>
          <w:sz w:val="24"/>
          <w:szCs w:val="24"/>
        </w:rPr>
        <w:t xml:space="preserve"> результатам освоения образовательных программ. Таким образом, система оценивания </w:t>
      </w:r>
      <w:r w:rsidRPr="00FC6535">
        <w:rPr>
          <w:rFonts w:ascii="Times New Roman" w:hAnsi="Times New Roman" w:cs="Times New Roman"/>
          <w:sz w:val="24"/>
          <w:szCs w:val="24"/>
        </w:rPr>
        <w:lastRenderedPageBreak/>
        <w:t xml:space="preserve">выходит за рамки контроля знаний, проводится оценивание достижения как предметных, так и большей части </w:t>
      </w:r>
      <w:proofErr w:type="spellStart"/>
      <w:r w:rsidRPr="00FC6535">
        <w:rPr>
          <w:rFonts w:ascii="Times New Roman" w:hAnsi="Times New Roman" w:cs="Times New Roman"/>
          <w:sz w:val="24"/>
          <w:szCs w:val="24"/>
        </w:rPr>
        <w:t>метапредметных</w:t>
      </w:r>
      <w:proofErr w:type="spellEnd"/>
      <w:r w:rsidRPr="00FC6535">
        <w:rPr>
          <w:rFonts w:ascii="Times New Roman" w:hAnsi="Times New Roman" w:cs="Times New Roman"/>
          <w:sz w:val="24"/>
          <w:szCs w:val="24"/>
        </w:rPr>
        <w:t xml:space="preserve"> результатов освоения образовательных программ. </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Это требует особых подходов к созданию и отбору оценочных средств, а также к определению критериев оценки достигнутого результата, в которых должны найти отражение как полнота, глубина и другие характеристики приобретенных знаний, так и степень овладения необходимым учебным действием.</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Дальнейшая детализация предметных результатов нашла отражение в федеральных рабочих программах (ФРП) по учебным предметам. Во всех программах предметные планируемые результаты распределены по годам обучения в соответствии с логикой развертывания учебного содержания. Это дает возможность обоснованно выделять объекты проверки для итогового оценивания. В ряде предметов планируемые результаты группируются также по крупным темам и содержательным блокам, что позволяет определять компоненты оценивания в рамках тематических и промежуточных проверок.</w:t>
      </w:r>
    </w:p>
    <w:p w:rsidR="007F7252" w:rsidRDefault="007F7252" w:rsidP="007F7252">
      <w:pPr>
        <w:spacing w:after="0" w:line="240" w:lineRule="auto"/>
        <w:ind w:firstLine="709"/>
        <w:jc w:val="center"/>
        <w:rPr>
          <w:rFonts w:ascii="Times New Roman" w:hAnsi="Times New Roman" w:cs="Times New Roman"/>
          <w:b/>
          <w:sz w:val="28"/>
          <w:szCs w:val="24"/>
        </w:rPr>
      </w:pPr>
    </w:p>
    <w:tbl>
      <w:tblPr>
        <w:tblStyle w:val="a4"/>
        <w:tblW w:w="0" w:type="auto"/>
        <w:tblLook w:val="04A0" w:firstRow="1" w:lastRow="0" w:firstColumn="1" w:lastColumn="0" w:noHBand="0" w:noVBand="1"/>
      </w:tblPr>
      <w:tblGrid>
        <w:gridCol w:w="2972"/>
        <w:gridCol w:w="6373"/>
      </w:tblGrid>
      <w:tr w:rsidR="001D6860" w:rsidTr="001D6860">
        <w:tc>
          <w:tcPr>
            <w:tcW w:w="2972" w:type="dxa"/>
          </w:tcPr>
          <w:p w:rsidR="001D6860" w:rsidRPr="001D6860" w:rsidRDefault="001D6860" w:rsidP="007F7252">
            <w:pPr>
              <w:jc w:val="center"/>
              <w:rPr>
                <w:rFonts w:ascii="Times New Roman" w:hAnsi="Times New Roman" w:cs="Times New Roman"/>
                <w:i/>
                <w:sz w:val="28"/>
                <w:szCs w:val="24"/>
              </w:rPr>
            </w:pPr>
            <w:r w:rsidRPr="001D6860">
              <w:rPr>
                <w:rFonts w:ascii="Times New Roman" w:hAnsi="Times New Roman" w:cs="Times New Roman"/>
                <w:i/>
                <w:sz w:val="24"/>
                <w:szCs w:val="24"/>
              </w:rPr>
              <w:t>Виды оценивания</w:t>
            </w:r>
          </w:p>
        </w:tc>
        <w:tc>
          <w:tcPr>
            <w:tcW w:w="6373" w:type="dxa"/>
          </w:tcPr>
          <w:p w:rsidR="001D6860" w:rsidRPr="001D6860" w:rsidRDefault="001D6860" w:rsidP="007F7252">
            <w:pPr>
              <w:jc w:val="center"/>
              <w:rPr>
                <w:rFonts w:ascii="Times New Roman" w:hAnsi="Times New Roman" w:cs="Times New Roman"/>
                <w:b/>
                <w:i/>
                <w:sz w:val="28"/>
                <w:szCs w:val="24"/>
              </w:rPr>
            </w:pPr>
            <w:r w:rsidRPr="001D6860">
              <w:rPr>
                <w:rFonts w:ascii="Times New Roman" w:hAnsi="Times New Roman" w:cs="Times New Roman"/>
                <w:i/>
                <w:sz w:val="24"/>
                <w:szCs w:val="24"/>
              </w:rPr>
              <w:t>Объекты оценивания</w:t>
            </w:r>
          </w:p>
        </w:tc>
      </w:tr>
      <w:tr w:rsidR="001D6860" w:rsidTr="001D6860">
        <w:tc>
          <w:tcPr>
            <w:tcW w:w="2972" w:type="dxa"/>
          </w:tcPr>
          <w:p w:rsidR="001D6860" w:rsidRDefault="001D6860" w:rsidP="001D6860">
            <w:pPr>
              <w:jc w:val="both"/>
              <w:rPr>
                <w:rFonts w:ascii="Times New Roman" w:hAnsi="Times New Roman" w:cs="Times New Roman"/>
                <w:b/>
                <w:sz w:val="28"/>
                <w:szCs w:val="24"/>
              </w:rPr>
            </w:pPr>
            <w:r w:rsidRPr="00FC6535">
              <w:rPr>
                <w:rFonts w:ascii="Times New Roman" w:hAnsi="Times New Roman" w:cs="Times New Roman"/>
                <w:sz w:val="24"/>
                <w:szCs w:val="24"/>
              </w:rPr>
              <w:t>Тематическое</w:t>
            </w:r>
          </w:p>
        </w:tc>
        <w:tc>
          <w:tcPr>
            <w:tcW w:w="6373" w:type="dxa"/>
          </w:tcPr>
          <w:p w:rsidR="001D6860" w:rsidRDefault="001D6860" w:rsidP="001D6860">
            <w:pPr>
              <w:jc w:val="both"/>
              <w:rPr>
                <w:rFonts w:ascii="Times New Roman" w:hAnsi="Times New Roman" w:cs="Times New Roman"/>
                <w:b/>
                <w:sz w:val="28"/>
                <w:szCs w:val="24"/>
              </w:rPr>
            </w:pPr>
            <w:r w:rsidRPr="00FC6535">
              <w:rPr>
                <w:rFonts w:ascii="Times New Roman" w:hAnsi="Times New Roman" w:cs="Times New Roman"/>
                <w:sz w:val="24"/>
                <w:szCs w:val="24"/>
              </w:rPr>
              <w:t>Планируемые результаты освоения отдельных тем курса каждого года обучения (если не указаны в федеральной образовательной программе основного общего образования (ФОП ООО), определяются учителем самостоятельно на основе программы и тематического планирования)</w:t>
            </w:r>
          </w:p>
        </w:tc>
      </w:tr>
      <w:tr w:rsidR="001D6860" w:rsidTr="001D6860">
        <w:tc>
          <w:tcPr>
            <w:tcW w:w="2972" w:type="dxa"/>
          </w:tcPr>
          <w:p w:rsidR="001D6860" w:rsidRDefault="001D6860" w:rsidP="001D6860">
            <w:pPr>
              <w:jc w:val="both"/>
              <w:rPr>
                <w:rFonts w:ascii="Times New Roman" w:hAnsi="Times New Roman" w:cs="Times New Roman"/>
                <w:b/>
                <w:sz w:val="28"/>
                <w:szCs w:val="24"/>
              </w:rPr>
            </w:pPr>
            <w:r w:rsidRPr="00FC6535">
              <w:rPr>
                <w:rFonts w:ascii="Times New Roman" w:hAnsi="Times New Roman" w:cs="Times New Roman"/>
                <w:sz w:val="24"/>
                <w:szCs w:val="24"/>
              </w:rPr>
              <w:t>Промежуточное</w:t>
            </w:r>
          </w:p>
        </w:tc>
        <w:tc>
          <w:tcPr>
            <w:tcW w:w="6373" w:type="dxa"/>
          </w:tcPr>
          <w:p w:rsidR="001D6860" w:rsidRDefault="001D6860" w:rsidP="001D6860">
            <w:pPr>
              <w:jc w:val="both"/>
              <w:rPr>
                <w:rFonts w:ascii="Times New Roman" w:hAnsi="Times New Roman" w:cs="Times New Roman"/>
                <w:b/>
                <w:sz w:val="28"/>
                <w:szCs w:val="24"/>
              </w:rPr>
            </w:pPr>
            <w:r w:rsidRPr="00FC6535">
              <w:rPr>
                <w:rFonts w:ascii="Times New Roman" w:hAnsi="Times New Roman" w:cs="Times New Roman"/>
                <w:sz w:val="24"/>
                <w:szCs w:val="24"/>
              </w:rPr>
              <w:t>Планируемые результаты изучения крупного блока содержания, включающего несколько тем, или комплекса взаимосвязанных универсальных учебных действий, например: работа с информацией, смысловое чтение, финансовая грамотность и др. (указаны во ФГОС ООО и ФОП ООО)</w:t>
            </w:r>
          </w:p>
        </w:tc>
      </w:tr>
      <w:tr w:rsidR="001D6860" w:rsidTr="001D6860">
        <w:tc>
          <w:tcPr>
            <w:tcW w:w="2972" w:type="dxa"/>
          </w:tcPr>
          <w:p w:rsidR="001D6860" w:rsidRDefault="001D6860" w:rsidP="001D6860">
            <w:pPr>
              <w:jc w:val="both"/>
              <w:rPr>
                <w:rFonts w:ascii="Times New Roman" w:hAnsi="Times New Roman" w:cs="Times New Roman"/>
                <w:b/>
                <w:sz w:val="28"/>
                <w:szCs w:val="24"/>
              </w:rPr>
            </w:pPr>
            <w:r w:rsidRPr="00FC6535">
              <w:rPr>
                <w:rFonts w:ascii="Times New Roman" w:hAnsi="Times New Roman" w:cs="Times New Roman"/>
                <w:sz w:val="24"/>
                <w:szCs w:val="24"/>
              </w:rPr>
              <w:t>Итоговое</w:t>
            </w:r>
          </w:p>
        </w:tc>
        <w:tc>
          <w:tcPr>
            <w:tcW w:w="6373" w:type="dxa"/>
          </w:tcPr>
          <w:p w:rsidR="001D6860" w:rsidRPr="00FC6535" w:rsidRDefault="001D6860" w:rsidP="001D6860">
            <w:pPr>
              <w:jc w:val="both"/>
              <w:rPr>
                <w:rFonts w:ascii="Times New Roman" w:hAnsi="Times New Roman" w:cs="Times New Roman"/>
                <w:sz w:val="24"/>
                <w:szCs w:val="24"/>
              </w:rPr>
            </w:pPr>
            <w:r w:rsidRPr="00FC6535">
              <w:rPr>
                <w:rFonts w:ascii="Times New Roman" w:hAnsi="Times New Roman" w:cs="Times New Roman"/>
                <w:sz w:val="24"/>
                <w:szCs w:val="24"/>
              </w:rPr>
              <w:t>Планируемые результаты освоения курса данного года обучения (указаны ФОП ООО как итог годичного изучения курса)</w:t>
            </w:r>
          </w:p>
          <w:p w:rsidR="001D6860" w:rsidRDefault="001D6860" w:rsidP="001D6860">
            <w:pPr>
              <w:jc w:val="both"/>
              <w:rPr>
                <w:rFonts w:ascii="Times New Roman" w:hAnsi="Times New Roman" w:cs="Times New Roman"/>
                <w:b/>
                <w:sz w:val="28"/>
                <w:szCs w:val="24"/>
              </w:rPr>
            </w:pPr>
          </w:p>
        </w:tc>
      </w:tr>
    </w:tbl>
    <w:p w:rsidR="001D6860" w:rsidRPr="007F7252" w:rsidRDefault="001D6860" w:rsidP="007F7252">
      <w:pPr>
        <w:spacing w:after="0" w:line="240" w:lineRule="auto"/>
        <w:ind w:firstLine="709"/>
        <w:jc w:val="center"/>
        <w:rPr>
          <w:rFonts w:ascii="Times New Roman" w:hAnsi="Times New Roman" w:cs="Times New Roman"/>
          <w:b/>
          <w:sz w:val="28"/>
          <w:szCs w:val="24"/>
        </w:rPr>
      </w:pP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На всех уровнях общего образования выделяют две большие группы – внутреннее (</w:t>
      </w:r>
      <w:proofErr w:type="spellStart"/>
      <w:r w:rsidRPr="00FC6535">
        <w:rPr>
          <w:rFonts w:ascii="Times New Roman" w:hAnsi="Times New Roman" w:cs="Times New Roman"/>
          <w:sz w:val="24"/>
          <w:szCs w:val="24"/>
        </w:rPr>
        <w:t>внутришкольное</w:t>
      </w:r>
      <w:proofErr w:type="spellEnd"/>
      <w:r w:rsidRPr="00FC6535">
        <w:rPr>
          <w:rFonts w:ascii="Times New Roman" w:hAnsi="Times New Roman" w:cs="Times New Roman"/>
          <w:sz w:val="24"/>
          <w:szCs w:val="24"/>
        </w:rPr>
        <w:t xml:space="preserve">) оценивание и внешнее оценивание (государственная итоговая аттестация, всероссийские проверочные работы, мониторинговые исследования федерального, регионального и муниципального уровней). </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Они независимы друг от друга, но при этом должны быть взаимосвязаны и </w:t>
      </w:r>
      <w:proofErr w:type="spellStart"/>
      <w:r w:rsidRPr="00FC6535">
        <w:rPr>
          <w:rFonts w:ascii="Times New Roman" w:hAnsi="Times New Roman" w:cs="Times New Roman"/>
          <w:sz w:val="24"/>
          <w:szCs w:val="24"/>
        </w:rPr>
        <w:t>взаимодополняемы</w:t>
      </w:r>
      <w:proofErr w:type="spellEnd"/>
      <w:r w:rsidRPr="00FC6535">
        <w:rPr>
          <w:rFonts w:ascii="Times New Roman" w:hAnsi="Times New Roman" w:cs="Times New Roman"/>
          <w:sz w:val="24"/>
          <w:szCs w:val="24"/>
        </w:rPr>
        <w:t xml:space="preserve"> как элементы единой системы оценки образовательных результатов обучающихся. Такая связь реализуется и по содержанию (единый объект оценивания – планируемые результаты обучения), и по форме (использование </w:t>
      </w:r>
      <w:proofErr w:type="spellStart"/>
      <w:r w:rsidRPr="00FC6535">
        <w:rPr>
          <w:rFonts w:ascii="Times New Roman" w:hAnsi="Times New Roman" w:cs="Times New Roman"/>
          <w:sz w:val="24"/>
          <w:szCs w:val="24"/>
        </w:rPr>
        <w:t>критериального</w:t>
      </w:r>
      <w:proofErr w:type="spellEnd"/>
      <w:r w:rsidRPr="00FC6535">
        <w:rPr>
          <w:rFonts w:ascii="Times New Roman" w:hAnsi="Times New Roman" w:cs="Times New Roman"/>
          <w:sz w:val="24"/>
          <w:szCs w:val="24"/>
        </w:rPr>
        <w:t xml:space="preserve"> подхода, тестовых форм проверки и др.) контроля.</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Предметом настоящих рекомендаций является </w:t>
      </w:r>
      <w:proofErr w:type="spellStart"/>
      <w:r w:rsidRPr="00FC6535">
        <w:rPr>
          <w:rFonts w:ascii="Times New Roman" w:hAnsi="Times New Roman" w:cs="Times New Roman"/>
          <w:sz w:val="24"/>
          <w:szCs w:val="24"/>
        </w:rPr>
        <w:t>внутришкольное</w:t>
      </w:r>
      <w:proofErr w:type="spellEnd"/>
      <w:r w:rsidRPr="00FC6535">
        <w:rPr>
          <w:rFonts w:ascii="Times New Roman" w:hAnsi="Times New Roman" w:cs="Times New Roman"/>
          <w:sz w:val="24"/>
          <w:szCs w:val="24"/>
        </w:rPr>
        <w:t xml:space="preserve"> оценивание. Оно предназначается для организации процесса обучения в классе по учебным предметам и регулируется локальными актами образовательной организации (положением). </w:t>
      </w:r>
      <w:proofErr w:type="spellStart"/>
      <w:r w:rsidRPr="00FC6535">
        <w:rPr>
          <w:rFonts w:ascii="Times New Roman" w:hAnsi="Times New Roman" w:cs="Times New Roman"/>
          <w:sz w:val="24"/>
          <w:szCs w:val="24"/>
        </w:rPr>
        <w:t>Внутришкольное</w:t>
      </w:r>
      <w:proofErr w:type="spellEnd"/>
      <w:r w:rsidRPr="00FC6535">
        <w:rPr>
          <w:rFonts w:ascii="Times New Roman" w:hAnsi="Times New Roman" w:cs="Times New Roman"/>
          <w:sz w:val="24"/>
          <w:szCs w:val="24"/>
        </w:rPr>
        <w:t xml:space="preserve"> оценивание позволяет выявлять степень соответствия подготовки обучающихся требованиям ФГОС ООО и ФОП ООО; определять учебные затруднения школьников, устанавливать их причины и на этой основе намечать пути устранения этих затруднений; мотивировать обучающихся к систематическому учебному труду; информировать родителей об успехах, трудностях, особых способностях обучающегося.</w:t>
      </w:r>
    </w:p>
    <w:p w:rsidR="00B16EC7" w:rsidRPr="00FC6535" w:rsidRDefault="00B16EC7" w:rsidP="00FC6535">
      <w:pPr>
        <w:spacing w:after="0" w:line="240" w:lineRule="auto"/>
        <w:ind w:firstLine="709"/>
        <w:jc w:val="center"/>
        <w:rPr>
          <w:rFonts w:ascii="Times New Roman" w:hAnsi="Times New Roman" w:cs="Times New Roman"/>
          <w:b/>
          <w:sz w:val="28"/>
          <w:szCs w:val="24"/>
        </w:rPr>
      </w:pPr>
      <w:r w:rsidRPr="00FC6535">
        <w:rPr>
          <w:rFonts w:ascii="Times New Roman" w:hAnsi="Times New Roman" w:cs="Times New Roman"/>
          <w:b/>
          <w:sz w:val="28"/>
          <w:szCs w:val="24"/>
        </w:rPr>
        <w:t>Многообразие видов и форм оценивания</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Комплексный подход к оцениванию предполагает использование во взаимосвязи его разнообразных видов и форм. </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lastRenderedPageBreak/>
        <w:t xml:space="preserve">К видам </w:t>
      </w:r>
      <w:proofErr w:type="spellStart"/>
      <w:r w:rsidRPr="00FC6535">
        <w:rPr>
          <w:rFonts w:ascii="Times New Roman" w:hAnsi="Times New Roman" w:cs="Times New Roman"/>
          <w:sz w:val="24"/>
          <w:szCs w:val="24"/>
        </w:rPr>
        <w:t>внутришкольного</w:t>
      </w:r>
      <w:proofErr w:type="spellEnd"/>
      <w:r w:rsidRPr="00FC6535">
        <w:rPr>
          <w:rFonts w:ascii="Times New Roman" w:hAnsi="Times New Roman" w:cs="Times New Roman"/>
          <w:sz w:val="24"/>
          <w:szCs w:val="24"/>
        </w:rPr>
        <w:t xml:space="preserve"> оценивания предметных результатов освоения образовательных программ, развертываемых по периодам обучения, относятся: </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 стартовая диагностика, направленная на оценку общей готовности обучающихся к обучению на данном уровне образования; </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текущее оценивание, отражающее индивидуальное продвижение обучающегося в освоении программы учебного предмета;</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 тематическое оценивание, направленное на выявление и оценку достижения образовательных результатов, связанных с изучением отдельных тем образовательной программы; </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 промежуточное оценивание по итогам изучения крупных блоков образовательной программы, включающей несколько тем или формирование комплексного блока учебных действий (работа с информацией, </w:t>
      </w:r>
      <w:proofErr w:type="spellStart"/>
      <w:r w:rsidRPr="00FC6535">
        <w:rPr>
          <w:rFonts w:ascii="Times New Roman" w:hAnsi="Times New Roman" w:cs="Times New Roman"/>
          <w:sz w:val="24"/>
          <w:szCs w:val="24"/>
        </w:rPr>
        <w:t>аудирование</w:t>
      </w:r>
      <w:proofErr w:type="spellEnd"/>
      <w:r w:rsidRPr="00FC6535">
        <w:rPr>
          <w:rFonts w:ascii="Times New Roman" w:hAnsi="Times New Roman" w:cs="Times New Roman"/>
          <w:sz w:val="24"/>
          <w:szCs w:val="24"/>
        </w:rPr>
        <w:t xml:space="preserve"> и др.); </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итоговое оценивание результатов освоения образовательной программы за учебный год.</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Согласно закону «Об образовании в Российской Федерации» образовательная организация в соответствии с определенными ею формами и установленным порядком проводит также промежуточную аттестацию обучающихся. Использование термина «аттестация», т. е. подтверждение уровня, говорит о том, что речь идет не просто об оценивании уровня усвоения обучающимися образовательной программы с последующим учетом полученных результатов в организации учебной деятельности, а о принятии в отношении каждого аттестуемого определенных обязывающих решений. В законе разъясняется, что неудовлетворительные результаты промежуточной аттестации признаются академической задолженностью, которую обучающийся должен ликвидировать. Если обучающийся по образовательным программам начального общего, основного общего, среднего общего образования не ликвидировал эту задолженность, он по усмотрению родителей (законных представителей) отправляется на повторное обучение, либо переводится на обучение по адаптивным образовательным программам, либо на обучение по индивидуальному плану.</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Таким образом, промежуточную аттестацию можно рассматривать как форму контроля достижения планируемых результатов обучения в объеме определенного уровня обучения, т. е. проводимую образовательной организацией в конце 4, 9 и 11 классов. Во всех других классах в конце года проводится итоговое оценивание. Промежуточная итоговая аттестация по завершению основной школы не распространяется на тех обучающихся, которые избрали сдачу основного государственного экзамена по данному предмету.</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Итоговая аттестация согласно закону «Об образовании в Российской Федерации», завершающая освоение имеющих государственную аккредитацию 9 образовательных программ, является государственной итоговой аттестацией и, следовательно, выходит за рамки </w:t>
      </w:r>
      <w:proofErr w:type="spellStart"/>
      <w:r w:rsidRPr="00FC6535">
        <w:rPr>
          <w:rFonts w:ascii="Times New Roman" w:hAnsi="Times New Roman" w:cs="Times New Roman"/>
          <w:sz w:val="24"/>
          <w:szCs w:val="24"/>
        </w:rPr>
        <w:t>внутришкольного</w:t>
      </w:r>
      <w:proofErr w:type="spellEnd"/>
      <w:r w:rsidRPr="00FC6535">
        <w:rPr>
          <w:rFonts w:ascii="Times New Roman" w:hAnsi="Times New Roman" w:cs="Times New Roman"/>
          <w:sz w:val="24"/>
          <w:szCs w:val="24"/>
        </w:rPr>
        <w:t xml:space="preserve"> контроля. </w:t>
      </w:r>
    </w:p>
    <w:p w:rsidR="00B16EC7" w:rsidRPr="00FC6535" w:rsidRDefault="00B16EC7" w:rsidP="00FC6535">
      <w:pPr>
        <w:spacing w:after="0" w:line="240" w:lineRule="auto"/>
        <w:ind w:firstLine="709"/>
        <w:jc w:val="both"/>
        <w:rPr>
          <w:rFonts w:ascii="Times New Roman" w:hAnsi="Times New Roman" w:cs="Times New Roman"/>
          <w:sz w:val="24"/>
          <w:szCs w:val="24"/>
        </w:rPr>
      </w:pPr>
      <w:proofErr w:type="gramStart"/>
      <w:r w:rsidRPr="00FC6535">
        <w:rPr>
          <w:rFonts w:ascii="Times New Roman" w:hAnsi="Times New Roman" w:cs="Times New Roman"/>
          <w:sz w:val="24"/>
          <w:szCs w:val="24"/>
        </w:rPr>
        <w:t>Формами предъявления</w:t>
      </w:r>
      <w:proofErr w:type="gramEnd"/>
      <w:r w:rsidRPr="00FC6535">
        <w:rPr>
          <w:rFonts w:ascii="Times New Roman" w:hAnsi="Times New Roman" w:cs="Times New Roman"/>
          <w:sz w:val="24"/>
          <w:szCs w:val="24"/>
        </w:rPr>
        <w:t xml:space="preserve"> обучающимися своих достижений служат устные ответы, письменные работы (сочинение, изложение, самостоятельные и контрольные работы, тестирование и другие). В систему </w:t>
      </w:r>
      <w:proofErr w:type="spellStart"/>
      <w:r w:rsidRPr="00FC6535">
        <w:rPr>
          <w:rFonts w:ascii="Times New Roman" w:hAnsi="Times New Roman" w:cs="Times New Roman"/>
          <w:sz w:val="24"/>
          <w:szCs w:val="24"/>
        </w:rPr>
        <w:t>внутришкольного</w:t>
      </w:r>
      <w:proofErr w:type="spellEnd"/>
      <w:r w:rsidRPr="00FC6535">
        <w:rPr>
          <w:rFonts w:ascii="Times New Roman" w:hAnsi="Times New Roman" w:cs="Times New Roman"/>
          <w:sz w:val="24"/>
          <w:szCs w:val="24"/>
        </w:rPr>
        <w:t xml:space="preserve"> оценивания входит также оценка лабораторных и практических работ, проектов, творческих работ обучающихся.</w:t>
      </w:r>
    </w:p>
    <w:p w:rsidR="00FC6535" w:rsidRPr="001D6860" w:rsidRDefault="00B16EC7" w:rsidP="00FC6535">
      <w:pPr>
        <w:spacing w:after="0" w:line="240" w:lineRule="auto"/>
        <w:ind w:firstLine="709"/>
        <w:jc w:val="both"/>
        <w:rPr>
          <w:rFonts w:ascii="Times New Roman" w:hAnsi="Times New Roman" w:cs="Times New Roman"/>
          <w:b/>
          <w:sz w:val="28"/>
          <w:szCs w:val="24"/>
        </w:rPr>
      </w:pPr>
      <w:r w:rsidRPr="001D6860">
        <w:rPr>
          <w:rFonts w:ascii="Times New Roman" w:hAnsi="Times New Roman" w:cs="Times New Roman"/>
          <w:b/>
          <w:sz w:val="28"/>
          <w:szCs w:val="24"/>
        </w:rPr>
        <w:t xml:space="preserve">Организация информирования учителей по вопросам реализации программ </w:t>
      </w:r>
    </w:p>
    <w:p w:rsidR="00B16EC7" w:rsidRPr="00FC6535" w:rsidRDefault="00B16EC7"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Информационно-методическая поддержка педагогических работников и управленческих кадров обеспечивается ФГБНУ «Институт стратегии развития образования» (ФГБНУ «ИСРО») посредством размещения материалов на сайте «Единое содержание общего образования» – https://edsoo.ru/, в </w:t>
      </w:r>
      <w:proofErr w:type="spellStart"/>
      <w:r w:rsidRPr="00FC6535">
        <w:rPr>
          <w:rFonts w:ascii="Times New Roman" w:hAnsi="Times New Roman" w:cs="Times New Roman"/>
          <w:sz w:val="24"/>
          <w:szCs w:val="24"/>
        </w:rPr>
        <w:t>телеграм</w:t>
      </w:r>
      <w:proofErr w:type="spellEnd"/>
      <w:r w:rsidRPr="00FC6535">
        <w:rPr>
          <w:rFonts w:ascii="Times New Roman" w:hAnsi="Times New Roman" w:cs="Times New Roman"/>
          <w:sz w:val="24"/>
          <w:szCs w:val="24"/>
        </w:rPr>
        <w:t xml:space="preserve">-канале ФГБНУ «ИСРО» – </w:t>
      </w:r>
      <w:hyperlink r:id="rId5" w:history="1">
        <w:r w:rsidR="00FC6535" w:rsidRPr="00FC6535">
          <w:rPr>
            <w:rStyle w:val="a3"/>
            <w:rFonts w:ascii="Times New Roman" w:hAnsi="Times New Roman" w:cs="Times New Roman"/>
            <w:sz w:val="24"/>
            <w:szCs w:val="24"/>
          </w:rPr>
          <w:t>https://t.me/instrao</w:t>
        </w:r>
      </w:hyperlink>
      <w:r w:rsidRPr="00FC6535">
        <w:rPr>
          <w:rFonts w:ascii="Times New Roman" w:hAnsi="Times New Roman" w:cs="Times New Roman"/>
          <w:sz w:val="24"/>
          <w:szCs w:val="24"/>
        </w:rPr>
        <w:t>.</w:t>
      </w:r>
    </w:p>
    <w:p w:rsidR="00FC6535" w:rsidRPr="00FC6535" w:rsidRDefault="00FC6535"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Институтом запланировано проведение цикла </w:t>
      </w:r>
      <w:proofErr w:type="spellStart"/>
      <w:r w:rsidRPr="00FC6535">
        <w:rPr>
          <w:rFonts w:ascii="Times New Roman" w:hAnsi="Times New Roman" w:cs="Times New Roman"/>
          <w:sz w:val="24"/>
          <w:szCs w:val="24"/>
        </w:rPr>
        <w:t>вебинаров</w:t>
      </w:r>
      <w:proofErr w:type="spellEnd"/>
      <w:r w:rsidRPr="00FC6535">
        <w:rPr>
          <w:rFonts w:ascii="Times New Roman" w:hAnsi="Times New Roman" w:cs="Times New Roman"/>
          <w:sz w:val="24"/>
          <w:szCs w:val="24"/>
        </w:rPr>
        <w:t xml:space="preserve"> и методических семинаров, посвящённых актуальным вопросам преподавания учебных предметов «Иностранный </w:t>
      </w:r>
      <w:r w:rsidRPr="00FC6535">
        <w:rPr>
          <w:rFonts w:ascii="Times New Roman" w:hAnsi="Times New Roman" w:cs="Times New Roman"/>
          <w:sz w:val="24"/>
          <w:szCs w:val="24"/>
        </w:rPr>
        <w:lastRenderedPageBreak/>
        <w:t xml:space="preserve">язык» и «Второй иностранный язык» на уровнях основного общего и среднего общего образования в условиях обновления содержания общего образования. Анонс мероприятий размещается в календаре на сайте «Единое содержание общего образования» – </w:t>
      </w:r>
      <w:hyperlink r:id="rId6" w:history="1">
        <w:r w:rsidRPr="00FC6535">
          <w:rPr>
            <w:rStyle w:val="a3"/>
            <w:rFonts w:ascii="Times New Roman" w:hAnsi="Times New Roman" w:cs="Times New Roman"/>
            <w:sz w:val="24"/>
            <w:szCs w:val="24"/>
          </w:rPr>
          <w:t>https://edsoo.ru/metodicheskie-seminary/</w:t>
        </w:r>
      </w:hyperlink>
      <w:r w:rsidRPr="00FC6535">
        <w:rPr>
          <w:rFonts w:ascii="Times New Roman" w:hAnsi="Times New Roman" w:cs="Times New Roman"/>
          <w:sz w:val="24"/>
          <w:szCs w:val="24"/>
        </w:rPr>
        <w:t xml:space="preserve">.  </w:t>
      </w:r>
    </w:p>
    <w:p w:rsidR="00FC6535" w:rsidRPr="00FC6535" w:rsidRDefault="00FC6535"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На базе ФГБНУ «ИСРО» продолжает функционировать горячая линия по вопросам введения обновлённых ФГОС для получения педагогическими работниками ответов на вопросы, возникающие в ходе подготовки к новому учебному году – </w:t>
      </w:r>
      <w:hyperlink r:id="rId7" w:history="1">
        <w:r w:rsidRPr="00FC6535">
          <w:rPr>
            <w:rStyle w:val="a3"/>
            <w:rFonts w:ascii="Times New Roman" w:hAnsi="Times New Roman" w:cs="Times New Roman"/>
            <w:sz w:val="24"/>
            <w:szCs w:val="24"/>
          </w:rPr>
          <w:t>https://edsoo.ru/goryachaya-liniya-po-voprosam-vvedeniya-ob/</w:t>
        </w:r>
      </w:hyperlink>
      <w:r w:rsidRPr="00FC6535">
        <w:rPr>
          <w:rFonts w:ascii="Times New Roman" w:hAnsi="Times New Roman" w:cs="Times New Roman"/>
          <w:sz w:val="24"/>
          <w:szCs w:val="24"/>
        </w:rPr>
        <w:t>.</w:t>
      </w:r>
    </w:p>
    <w:p w:rsidR="00FC6535" w:rsidRPr="00FC6535" w:rsidRDefault="00FC6535" w:rsidP="00FC6535">
      <w:pPr>
        <w:spacing w:after="0" w:line="240" w:lineRule="auto"/>
        <w:ind w:firstLine="709"/>
        <w:jc w:val="center"/>
        <w:rPr>
          <w:rFonts w:ascii="Times New Roman" w:hAnsi="Times New Roman" w:cs="Times New Roman"/>
          <w:b/>
          <w:sz w:val="24"/>
          <w:szCs w:val="24"/>
        </w:rPr>
      </w:pPr>
      <w:r w:rsidRPr="00FC6535">
        <w:rPr>
          <w:rFonts w:ascii="Times New Roman" w:hAnsi="Times New Roman" w:cs="Times New Roman"/>
          <w:b/>
          <w:sz w:val="28"/>
          <w:szCs w:val="24"/>
        </w:rPr>
        <w:t>Методическая поддержка</w:t>
      </w:r>
    </w:p>
    <w:p w:rsidR="00FC6535" w:rsidRPr="00FC6535" w:rsidRDefault="00FC6535"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В рамках методической поддержки внедрения федеральных рабочих программ по иностранному языку ФГБНУ «ИСРО» подготовлены методические пособия и рекомендации по вопросам преподавания </w:t>
      </w:r>
      <w:proofErr w:type="gramStart"/>
      <w:r w:rsidRPr="00FC6535">
        <w:rPr>
          <w:rFonts w:ascii="Times New Roman" w:hAnsi="Times New Roman" w:cs="Times New Roman"/>
          <w:sz w:val="24"/>
          <w:szCs w:val="24"/>
        </w:rPr>
        <w:t>в условиях</w:t>
      </w:r>
      <w:proofErr w:type="gramEnd"/>
      <w:r w:rsidRPr="00FC6535">
        <w:rPr>
          <w:rFonts w:ascii="Times New Roman" w:hAnsi="Times New Roman" w:cs="Times New Roman"/>
          <w:sz w:val="24"/>
          <w:szCs w:val="24"/>
        </w:rPr>
        <w:t xml:space="preserve"> обновлённых ФГОС ООО и СОО: </w:t>
      </w:r>
    </w:p>
    <w:p w:rsidR="00FC6535" w:rsidRPr="00FC6535" w:rsidRDefault="00FC6535"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Система оценки достижений планируемых предметных результатов освоения учебн</w:t>
      </w:r>
      <w:r>
        <w:rPr>
          <w:rFonts w:ascii="Times New Roman" w:hAnsi="Times New Roman" w:cs="Times New Roman"/>
          <w:sz w:val="24"/>
          <w:szCs w:val="24"/>
        </w:rPr>
        <w:t>ого предмета «Иностранный язык»</w:t>
      </w:r>
      <w:r w:rsidRPr="00FC6535">
        <w:rPr>
          <w:rFonts w:ascii="Times New Roman" w:hAnsi="Times New Roman" w:cs="Times New Roman"/>
          <w:sz w:val="24"/>
          <w:szCs w:val="24"/>
        </w:rPr>
        <w:t xml:space="preserve">: методические рекомендации. – URL: </w:t>
      </w:r>
      <w:hyperlink r:id="rId8" w:history="1">
        <w:r w:rsidRPr="00FC6535">
          <w:rPr>
            <w:rStyle w:val="a3"/>
            <w:rFonts w:ascii="Times New Roman" w:hAnsi="Times New Roman" w:cs="Times New Roman"/>
            <w:sz w:val="24"/>
            <w:szCs w:val="24"/>
          </w:rPr>
          <w:t>https://edsoo.ru/wp-content/uploads/2023/10/mp_inostrannyj-yazyk.pdf</w:t>
        </w:r>
      </w:hyperlink>
      <w:r w:rsidRPr="00FC6535">
        <w:rPr>
          <w:rFonts w:ascii="Times New Roman" w:hAnsi="Times New Roman" w:cs="Times New Roman"/>
          <w:sz w:val="24"/>
          <w:szCs w:val="24"/>
        </w:rPr>
        <w:t xml:space="preserve">  </w:t>
      </w:r>
    </w:p>
    <w:p w:rsidR="00FC6535" w:rsidRPr="00FC6535" w:rsidRDefault="00FC6535"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 Достижение </w:t>
      </w:r>
      <w:proofErr w:type="spellStart"/>
      <w:r w:rsidRPr="00FC6535">
        <w:rPr>
          <w:rFonts w:ascii="Times New Roman" w:hAnsi="Times New Roman" w:cs="Times New Roman"/>
          <w:sz w:val="24"/>
          <w:szCs w:val="24"/>
        </w:rPr>
        <w:t>метапредметных</w:t>
      </w:r>
      <w:proofErr w:type="spellEnd"/>
      <w:r w:rsidRPr="00FC6535">
        <w:rPr>
          <w:rFonts w:ascii="Times New Roman" w:hAnsi="Times New Roman" w:cs="Times New Roman"/>
          <w:sz w:val="24"/>
          <w:szCs w:val="24"/>
        </w:rPr>
        <w:t xml:space="preserve"> результатов в рамках изучения предметов филологического бло</w:t>
      </w:r>
      <w:r>
        <w:rPr>
          <w:rFonts w:ascii="Times New Roman" w:hAnsi="Times New Roman" w:cs="Times New Roman"/>
          <w:sz w:val="24"/>
          <w:szCs w:val="24"/>
        </w:rPr>
        <w:t>ка (основное общее образование)</w:t>
      </w:r>
      <w:r w:rsidRPr="00FC6535">
        <w:rPr>
          <w:rFonts w:ascii="Times New Roman" w:hAnsi="Times New Roman" w:cs="Times New Roman"/>
          <w:sz w:val="24"/>
          <w:szCs w:val="24"/>
        </w:rPr>
        <w:t xml:space="preserve">: методические рекомендации. – URL: </w:t>
      </w:r>
      <w:hyperlink r:id="rId9" w:history="1">
        <w:r w:rsidRPr="00FC6535">
          <w:rPr>
            <w:rStyle w:val="a3"/>
            <w:rFonts w:ascii="Times New Roman" w:hAnsi="Times New Roman" w:cs="Times New Roman"/>
            <w:sz w:val="24"/>
            <w:szCs w:val="24"/>
          </w:rPr>
          <w:t>https://edsoo.ru/wpcontent/uploads/2023/12/meta_filologicheskij-blok_01.pdf</w:t>
        </w:r>
      </w:hyperlink>
      <w:r w:rsidRPr="00FC6535">
        <w:rPr>
          <w:rFonts w:ascii="Times New Roman" w:hAnsi="Times New Roman" w:cs="Times New Roman"/>
          <w:sz w:val="24"/>
          <w:szCs w:val="24"/>
        </w:rPr>
        <w:t xml:space="preserve"> </w:t>
      </w:r>
    </w:p>
    <w:p w:rsidR="00FC6535" w:rsidRPr="00FC6535" w:rsidRDefault="00FC6535"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С целью оказания помощи учителю проведены семинары по широкому спектру проблем реализации федеральных рабочих программ по иностранному языку: </w:t>
      </w:r>
    </w:p>
    <w:p w:rsidR="00FC6535" w:rsidRPr="00FC6535" w:rsidRDefault="00FC6535"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 Контроль в обучении иностранным языкам: принципы, подходы и инструменты для учителя и достижение планируемых результатов освоения ФОП ООО и ФОП СОО. – URL: </w:t>
      </w:r>
      <w:hyperlink r:id="rId10" w:history="1">
        <w:r w:rsidRPr="00FC6535">
          <w:rPr>
            <w:rStyle w:val="a3"/>
            <w:rFonts w:ascii="Times New Roman" w:hAnsi="Times New Roman" w:cs="Times New Roman"/>
            <w:sz w:val="24"/>
            <w:szCs w:val="24"/>
          </w:rPr>
          <w:t>https://vk.com/video-215962627_456239214</w:t>
        </w:r>
      </w:hyperlink>
    </w:p>
    <w:p w:rsidR="00FC6535" w:rsidRPr="00FC6535" w:rsidRDefault="00FC6535"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 Способы </w:t>
      </w:r>
      <w:proofErr w:type="spellStart"/>
      <w:r w:rsidRPr="00FC6535">
        <w:rPr>
          <w:rFonts w:ascii="Times New Roman" w:hAnsi="Times New Roman" w:cs="Times New Roman"/>
          <w:sz w:val="24"/>
          <w:szCs w:val="24"/>
        </w:rPr>
        <w:t>критериального</w:t>
      </w:r>
      <w:proofErr w:type="spellEnd"/>
      <w:r w:rsidRPr="00FC6535">
        <w:rPr>
          <w:rFonts w:ascii="Times New Roman" w:hAnsi="Times New Roman" w:cs="Times New Roman"/>
          <w:sz w:val="24"/>
          <w:szCs w:val="24"/>
        </w:rPr>
        <w:t xml:space="preserve"> оценивания устного и письменного высказывания обучающихся на уровне основного общего образования. – URL: </w:t>
      </w:r>
      <w:hyperlink r:id="rId11" w:history="1">
        <w:r w:rsidRPr="00FC6535">
          <w:rPr>
            <w:rStyle w:val="a3"/>
            <w:rFonts w:ascii="Times New Roman" w:hAnsi="Times New Roman" w:cs="Times New Roman"/>
            <w:sz w:val="24"/>
            <w:szCs w:val="24"/>
          </w:rPr>
          <w:t>https://vk.com/video-215962627_456239303</w:t>
        </w:r>
      </w:hyperlink>
      <w:r w:rsidRPr="00FC6535">
        <w:rPr>
          <w:rFonts w:ascii="Times New Roman" w:hAnsi="Times New Roman" w:cs="Times New Roman"/>
          <w:sz w:val="24"/>
          <w:szCs w:val="24"/>
        </w:rPr>
        <w:t xml:space="preserve">   </w:t>
      </w:r>
    </w:p>
    <w:p w:rsidR="00FC6535" w:rsidRPr="00FC6535" w:rsidRDefault="00FC6535"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 Развитие умений самооценки обучающихся на уроках иностранного языка как средство достижения планируемых результатов освоения ФОП ООО и ФОП СОО. – URL: </w:t>
      </w:r>
      <w:hyperlink r:id="rId12" w:history="1">
        <w:r w:rsidRPr="00FC6535">
          <w:rPr>
            <w:rStyle w:val="a3"/>
            <w:rFonts w:ascii="Times New Roman" w:hAnsi="Times New Roman" w:cs="Times New Roman"/>
            <w:sz w:val="24"/>
            <w:szCs w:val="24"/>
          </w:rPr>
          <w:t>https://vk.com/video-215962627_456239361</w:t>
        </w:r>
      </w:hyperlink>
      <w:r w:rsidRPr="00FC6535">
        <w:rPr>
          <w:rFonts w:ascii="Times New Roman" w:hAnsi="Times New Roman" w:cs="Times New Roman"/>
          <w:sz w:val="24"/>
          <w:szCs w:val="24"/>
        </w:rPr>
        <w:t xml:space="preserve"> </w:t>
      </w:r>
    </w:p>
    <w:p w:rsidR="00FC6535" w:rsidRPr="00FC6535" w:rsidRDefault="00FC6535" w:rsidP="00FC6535">
      <w:pPr>
        <w:spacing w:after="0" w:line="240" w:lineRule="auto"/>
        <w:ind w:firstLine="709"/>
        <w:jc w:val="both"/>
        <w:rPr>
          <w:rFonts w:ascii="Times New Roman" w:hAnsi="Times New Roman" w:cs="Times New Roman"/>
          <w:sz w:val="24"/>
          <w:szCs w:val="24"/>
        </w:rPr>
      </w:pPr>
      <w:r w:rsidRPr="00FC6535">
        <w:rPr>
          <w:rFonts w:ascii="Times New Roman" w:hAnsi="Times New Roman" w:cs="Times New Roman"/>
          <w:sz w:val="24"/>
          <w:szCs w:val="24"/>
        </w:rPr>
        <w:t xml:space="preserve">– Система оценивания продуктивных видов речевой деятельности в процессе изучения иностранного языка. – URL: </w:t>
      </w:r>
      <w:hyperlink r:id="rId13" w:history="1">
        <w:r w:rsidRPr="00FC6535">
          <w:rPr>
            <w:rStyle w:val="a3"/>
            <w:rFonts w:ascii="Times New Roman" w:hAnsi="Times New Roman" w:cs="Times New Roman"/>
            <w:sz w:val="24"/>
            <w:szCs w:val="24"/>
          </w:rPr>
          <w:t>https://vk.com/video215962627_456239427</w:t>
        </w:r>
      </w:hyperlink>
      <w:r w:rsidRPr="00FC6535">
        <w:rPr>
          <w:rFonts w:ascii="Times New Roman" w:hAnsi="Times New Roman" w:cs="Times New Roman"/>
          <w:sz w:val="24"/>
          <w:szCs w:val="24"/>
        </w:rPr>
        <w:t xml:space="preserve"> </w:t>
      </w:r>
    </w:p>
    <w:p w:rsidR="00FC6535" w:rsidRDefault="00FC6535" w:rsidP="00FC6535">
      <w:pPr>
        <w:spacing w:after="0" w:line="240" w:lineRule="auto"/>
        <w:ind w:firstLine="709"/>
        <w:jc w:val="both"/>
        <w:rPr>
          <w:rFonts w:ascii="Times New Roman" w:hAnsi="Times New Roman" w:cs="Times New Roman"/>
          <w:sz w:val="24"/>
          <w:szCs w:val="24"/>
        </w:rPr>
      </w:pPr>
    </w:p>
    <w:p w:rsidR="00EB7565" w:rsidRDefault="00EB7565" w:rsidP="00FC6535">
      <w:pPr>
        <w:spacing w:after="0" w:line="240" w:lineRule="auto"/>
        <w:ind w:firstLine="709"/>
        <w:jc w:val="both"/>
        <w:rPr>
          <w:rFonts w:ascii="Times New Roman" w:hAnsi="Times New Roman" w:cs="Times New Roman"/>
          <w:sz w:val="24"/>
          <w:szCs w:val="24"/>
        </w:rPr>
      </w:pPr>
    </w:p>
    <w:p w:rsidR="00EB7565" w:rsidRDefault="00EB7565" w:rsidP="00FC6535">
      <w:pPr>
        <w:spacing w:after="0" w:line="240" w:lineRule="auto"/>
        <w:ind w:firstLine="709"/>
        <w:jc w:val="both"/>
        <w:rPr>
          <w:rFonts w:ascii="Times New Roman" w:hAnsi="Times New Roman" w:cs="Times New Roman"/>
          <w:sz w:val="24"/>
          <w:szCs w:val="24"/>
        </w:rPr>
      </w:pPr>
    </w:p>
    <w:p w:rsidR="00EB7565" w:rsidRPr="00EB7565" w:rsidRDefault="00EB7565" w:rsidP="00EB7565">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Автор: Ксения Валентиновна </w:t>
      </w:r>
      <w:proofErr w:type="spellStart"/>
      <w:r>
        <w:rPr>
          <w:rFonts w:ascii="Times New Roman" w:hAnsi="Times New Roman" w:cs="Times New Roman"/>
          <w:sz w:val="24"/>
          <w:szCs w:val="24"/>
        </w:rPr>
        <w:t>Молодова</w:t>
      </w:r>
      <w:proofErr w:type="spellEnd"/>
      <w:r>
        <w:rPr>
          <w:rFonts w:ascii="Times New Roman" w:hAnsi="Times New Roman" w:cs="Times New Roman"/>
          <w:sz w:val="24"/>
          <w:szCs w:val="24"/>
        </w:rPr>
        <w:t>, учитель иностранных языков</w:t>
      </w:r>
      <w:bookmarkStart w:id="0" w:name="_GoBack"/>
      <w:bookmarkEnd w:id="0"/>
    </w:p>
    <w:sectPr w:rsidR="00EB7565" w:rsidRPr="00EB75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EC7"/>
    <w:rsid w:val="001D6860"/>
    <w:rsid w:val="0023203B"/>
    <w:rsid w:val="00415930"/>
    <w:rsid w:val="00613A77"/>
    <w:rsid w:val="00665325"/>
    <w:rsid w:val="007F7252"/>
    <w:rsid w:val="00856771"/>
    <w:rsid w:val="009B5924"/>
    <w:rsid w:val="00B16EC7"/>
    <w:rsid w:val="00BE1E2A"/>
    <w:rsid w:val="00EB7565"/>
    <w:rsid w:val="00FC65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F5A3E8-3C59-4459-8ACC-29C13C801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16EC7"/>
    <w:rPr>
      <w:color w:val="0563C1" w:themeColor="hyperlink"/>
      <w:u w:val="single"/>
    </w:rPr>
  </w:style>
  <w:style w:type="table" w:styleId="a4">
    <w:name w:val="Table Grid"/>
    <w:basedOn w:val="a1"/>
    <w:uiPriority w:val="39"/>
    <w:rsid w:val="001D6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soo.ru/wp-content/uploads/2023/10/mp_inostrannyj-yazyk.pdf" TargetMode="External"/><Relationship Id="rId13" Type="http://schemas.openxmlformats.org/officeDocument/2006/relationships/hyperlink" Target="https://vk.com/video215962627_456239427" TargetMode="External"/><Relationship Id="rId3" Type="http://schemas.openxmlformats.org/officeDocument/2006/relationships/webSettings" Target="webSettings.xml"/><Relationship Id="rId7" Type="http://schemas.openxmlformats.org/officeDocument/2006/relationships/hyperlink" Target="https://edsoo.ru/goryachaya-liniya-po-voprosam-vvedeniya-ob/" TargetMode="External"/><Relationship Id="rId12" Type="http://schemas.openxmlformats.org/officeDocument/2006/relationships/hyperlink" Target="https://vk.com/video-215962627_45623936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dsoo.ru/metodicheskie-seminary/" TargetMode="External"/><Relationship Id="rId11" Type="http://schemas.openxmlformats.org/officeDocument/2006/relationships/hyperlink" Target="https://vk.com/video-215962627_456239303" TargetMode="External"/><Relationship Id="rId5" Type="http://schemas.openxmlformats.org/officeDocument/2006/relationships/hyperlink" Target="https://t.me/instrao" TargetMode="External"/><Relationship Id="rId15" Type="http://schemas.openxmlformats.org/officeDocument/2006/relationships/theme" Target="theme/theme1.xml"/><Relationship Id="rId10" Type="http://schemas.openxmlformats.org/officeDocument/2006/relationships/hyperlink" Target="https://vk.com/video-215962627_456239214" TargetMode="External"/><Relationship Id="rId4" Type="http://schemas.openxmlformats.org/officeDocument/2006/relationships/hyperlink" Target="https://edsoo.ru/normativnye-dokumenty/" TargetMode="External"/><Relationship Id="rId9" Type="http://schemas.openxmlformats.org/officeDocument/2006/relationships/hyperlink" Target="https://edsoo.ru/wpcontent/uploads/2023/12/meta_filologicheskij-blok_01.pdf"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5</Pages>
  <Words>2443</Words>
  <Characters>13927</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Молодова</dc:creator>
  <cp:keywords/>
  <dc:description/>
  <cp:lastModifiedBy>Экзамен</cp:lastModifiedBy>
  <cp:revision>8</cp:revision>
  <dcterms:created xsi:type="dcterms:W3CDTF">2025-02-18T14:28:00Z</dcterms:created>
  <dcterms:modified xsi:type="dcterms:W3CDTF">2025-05-03T08:10:00Z</dcterms:modified>
</cp:coreProperties>
</file>