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tylesWithEffects.xml" ContentType="application/vnd.ms-word.stylesWithEffects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ink="http://schemas.microsoft.com/office/drawing/2016/ink" xmlns:dgm="http://schemas.openxmlformats.org/drawingml/2006/diagram">
  <w:body>
    <w:p w14:paraId="00000001">
      <w:pPr>
        <w:jc w:val="center"/>
        <w:rPr>
          <w:rFonts w:ascii="Times New Roman" w:cs="Times New Roman" w:hAnsi="Times New Roman"/>
          <w:b/>
          <w:sz w:val="28"/>
          <w:szCs w:val="28"/>
        </w:rPr>
      </w:pPr>
      <w:r>
        <w:rPr>
          <w:rFonts w:ascii="Times New Roman" w:cs="Times New Roman" w:hAnsi="Times New Roman"/>
          <w:b/>
          <w:sz w:val="28"/>
          <w:szCs w:val="28"/>
        </w:rPr>
        <w:t>География Победы.</w:t>
      </w:r>
    </w:p>
    <w:p w14:paraId="00000002">
      <w:pPr>
        <w:rPr>
          <w:rFonts w:ascii="Times New Roman" w:cs="Times New Roman" w:eastAsia="Calibri" w:hAnsi="Times New Roman"/>
          <w:sz w:val="28"/>
          <w:szCs w:val="28"/>
        </w:rPr>
      </w:pPr>
      <w:r>
        <w:rPr>
          <w:rFonts w:ascii="Times New Roman" w:cs="Times New Roman" w:eastAsia="Calibri" w:hAnsi="Times New Roman"/>
          <w:b/>
          <w:sz w:val="28"/>
          <w:szCs w:val="28"/>
        </w:rPr>
        <w:t>Пояснение.</w:t>
      </w:r>
      <w:r>
        <w:rPr>
          <w:rFonts w:ascii="Times New Roman" w:cs="Times New Roman" w:eastAsia="Calibri" w:hAnsi="Times New Roman"/>
          <w:sz w:val="28"/>
          <w:szCs w:val="28"/>
        </w:rPr>
        <w:t xml:space="preserve">  Данная разработка предназначена для </w:t>
      </w:r>
      <w:r>
        <w:rPr>
          <w:rFonts w:ascii="Times New Roman" w:cs="Times New Roman" w:eastAsia="Calibri" w:hAnsi="Times New Roman"/>
          <w:sz w:val="28"/>
          <w:szCs w:val="28"/>
        </w:rPr>
        <w:t>проведения</w:t>
      </w:r>
      <w:r>
        <w:rPr>
          <w:rFonts w:ascii="Times New Roman" w:cs="Times New Roman" w:eastAsia="Calibri" w:hAnsi="Times New Roman"/>
          <w:sz w:val="28"/>
          <w:szCs w:val="28"/>
        </w:rPr>
        <w:t xml:space="preserve"> как урока географии, так и внеклассного мероприятия в преддверии праздника Победы в Великой Отечественной войне. Как </w:t>
      </w:r>
      <w:r>
        <w:rPr>
          <w:rFonts w:ascii="Times New Roman" w:cs="Times New Roman" w:eastAsia="Calibri" w:hAnsi="Times New Roman"/>
          <w:sz w:val="28"/>
          <w:szCs w:val="28"/>
        </w:rPr>
        <w:t>правило</w:t>
      </w:r>
      <w:r>
        <w:rPr>
          <w:rFonts w:ascii="Times New Roman" w:cs="Times New Roman" w:eastAsia="Calibri" w:hAnsi="Times New Roman"/>
          <w:sz w:val="28"/>
          <w:szCs w:val="28"/>
        </w:rPr>
        <w:t xml:space="preserve"> в 9 классе ученики достаточно полно знакомы с историей </w:t>
      </w:r>
      <w:r>
        <w:rPr>
          <w:rFonts w:ascii="Times New Roman" w:cs="Times New Roman" w:eastAsia="Calibri" w:hAnsi="Times New Roman"/>
          <w:sz w:val="28"/>
          <w:szCs w:val="28"/>
        </w:rPr>
        <w:t xml:space="preserve">Великой Отечественной </w:t>
      </w:r>
      <w:r>
        <w:rPr>
          <w:rFonts w:ascii="Times New Roman" w:cs="Times New Roman" w:eastAsia="Calibri" w:hAnsi="Times New Roman"/>
          <w:sz w:val="28"/>
          <w:szCs w:val="28"/>
        </w:rPr>
        <w:t>войны. Также они знают и места, связанные с историческими событиями. Всё это позволяет связать историю и географию в единое целое при проведении данного занятия.</w:t>
      </w:r>
    </w:p>
    <w:p w14:paraId="00000003">
      <w:pPr>
        <w:rPr>
          <w:rFonts w:ascii="Times New Roman" w:cs="Times New Roman" w:eastAsia="Calibri" w:hAnsi="Times New Roman"/>
          <w:b/>
          <w:sz w:val="32"/>
          <w:szCs w:val="32"/>
        </w:rPr>
      </w:pPr>
      <w:r>
        <w:rPr>
          <w:rFonts w:ascii="Times New Roman" w:cs="Times New Roman" w:eastAsia="Calibri" w:hAnsi="Times New Roman"/>
          <w:b/>
          <w:sz w:val="28"/>
          <w:szCs w:val="28"/>
        </w:rPr>
        <w:t>Планируемые результаты:</w:t>
      </w:r>
    </w:p>
    <w:p w14:paraId="00000004">
      <w:pPr>
        <w:rPr>
          <w:rFonts w:ascii="Times New Roman" w:cs="Times New Roman" w:eastAsia="Calibri" w:hAnsi="Times New Roman"/>
          <w:sz w:val="28"/>
          <w:szCs w:val="28"/>
        </w:rPr>
      </w:pPr>
      <w:r>
        <w:rPr>
          <w:rFonts w:ascii="Times New Roman" w:cs="Times New Roman" w:eastAsia="Calibri" w:hAnsi="Times New Roman"/>
          <w:b/>
          <w:sz w:val="28"/>
          <w:szCs w:val="28"/>
        </w:rPr>
        <w:t>Личностные:</w:t>
      </w:r>
      <w:r>
        <w:rPr>
          <w:rFonts w:ascii="Times New Roman" w:cs="Times New Roman" w:eastAsia="Calibri" w:hAnsi="Times New Roman"/>
          <w:sz w:val="28"/>
          <w:szCs w:val="28"/>
        </w:rPr>
        <w:t xml:space="preserve"> воспитывать человека, уважительно относящегося к </w:t>
      </w:r>
      <w:r>
        <w:rPr>
          <w:rFonts w:ascii="Times New Roman" w:cs="Times New Roman" w:eastAsia="Calibri" w:hAnsi="Times New Roman"/>
          <w:sz w:val="28"/>
          <w:szCs w:val="28"/>
        </w:rPr>
        <w:t xml:space="preserve">своей истории и традициям </w:t>
      </w:r>
    </w:p>
    <w:p w14:paraId="00000005">
      <w:pPr>
        <w:rPr>
          <w:rFonts w:ascii="Times New Roman" w:cs="Times New Roman" w:eastAsia="Calibri" w:hAnsi="Times New Roman"/>
          <w:sz w:val="28"/>
          <w:szCs w:val="28"/>
        </w:rPr>
      </w:pPr>
      <w:r>
        <w:rPr>
          <w:rFonts w:ascii="Times New Roman" w:cs="Times New Roman" w:eastAsia="Calibri" w:hAnsi="Times New Roman"/>
          <w:b/>
          <w:sz w:val="28"/>
          <w:szCs w:val="28"/>
        </w:rPr>
        <w:t>Метапредметные</w:t>
      </w:r>
      <w:r>
        <w:rPr>
          <w:rFonts w:ascii="Times New Roman" w:cs="Times New Roman" w:eastAsia="Calibri" w:hAnsi="Times New Roman"/>
          <w:b/>
          <w:sz w:val="28"/>
          <w:szCs w:val="28"/>
        </w:rPr>
        <w:t>:</w:t>
      </w:r>
      <w:r>
        <w:rPr>
          <w:rFonts w:ascii="Times New Roman" w:cs="Times New Roman" w:eastAsia="Calibri" w:hAnsi="Times New Roman"/>
          <w:sz w:val="28"/>
          <w:szCs w:val="28"/>
        </w:rPr>
        <w:t xml:space="preserve"> </w:t>
      </w:r>
      <w:r>
        <w:rPr>
          <w:rFonts w:ascii="Times New Roman" w:cs="Times New Roman" w:eastAsia="Calibri" w:hAnsi="Times New Roman"/>
          <w:b/>
          <w:sz w:val="28"/>
          <w:szCs w:val="28"/>
        </w:rPr>
        <w:t xml:space="preserve"> </w:t>
      </w:r>
      <w:r>
        <w:rPr>
          <w:rFonts w:ascii="Times New Roman" w:cs="Times New Roman" w:eastAsia="Calibri" w:hAnsi="Times New Roman"/>
          <w:sz w:val="28"/>
          <w:szCs w:val="28"/>
        </w:rPr>
        <w:t>научить через игру коллективному поиску ответов на вопросы; развивать познавательные интересы и кр</w:t>
      </w:r>
      <w:r>
        <w:rPr>
          <w:rFonts w:ascii="Times New Roman" w:cs="Times New Roman" w:eastAsia="Calibri" w:hAnsi="Times New Roman"/>
          <w:sz w:val="28"/>
          <w:szCs w:val="28"/>
        </w:rPr>
        <w:t>угозор учеников по географии и истории</w:t>
      </w:r>
    </w:p>
    <w:p w14:paraId="00000006">
      <w:pPr>
        <w:rPr>
          <w:rFonts w:ascii="Times New Roman" w:cs="Times New Roman" w:eastAsia="Calibri" w:hAnsi="Times New Roman"/>
          <w:sz w:val="28"/>
          <w:szCs w:val="28"/>
        </w:rPr>
      </w:pPr>
      <w:r>
        <w:rPr>
          <w:rFonts w:ascii="Times New Roman" w:cs="Times New Roman" w:eastAsia="Calibri" w:hAnsi="Times New Roman"/>
          <w:b/>
          <w:sz w:val="28"/>
          <w:szCs w:val="28"/>
        </w:rPr>
        <w:t>Предметные:</w:t>
      </w:r>
      <w:r>
        <w:rPr>
          <w:rFonts w:ascii="Times New Roman" w:cs="Times New Roman" w:eastAsia="Calibri" w:hAnsi="Times New Roman"/>
          <w:sz w:val="28"/>
          <w:szCs w:val="28"/>
        </w:rPr>
        <w:t xml:space="preserve"> актуализировать и углубить знания</w:t>
      </w:r>
      <w:r>
        <w:rPr>
          <w:rFonts w:ascii="Times New Roman" w:cs="Times New Roman" w:eastAsia="Calibri" w:hAnsi="Times New Roman"/>
          <w:sz w:val="28"/>
          <w:szCs w:val="28"/>
        </w:rPr>
        <w:t>, полученные на уроках истории и географии о своей стране</w:t>
      </w:r>
    </w:p>
    <w:p w14:paraId="00000007">
      <w:pPr>
        <w:rPr>
          <w:rFonts w:ascii="Times New Roman" w:cs="Times New Roman" w:eastAsia="Calibri" w:hAnsi="Times New Roman"/>
          <w:sz w:val="28"/>
          <w:szCs w:val="28"/>
        </w:rPr>
      </w:pPr>
      <w:r>
        <w:rPr>
          <w:rFonts w:ascii="Times New Roman" w:cs="Times New Roman" w:eastAsia="Calibri" w:hAnsi="Times New Roman"/>
          <w:sz w:val="28"/>
          <w:szCs w:val="28"/>
        </w:rPr>
        <w:t xml:space="preserve"> </w:t>
      </w:r>
      <w:r>
        <w:rPr>
          <w:rFonts w:ascii="Times New Roman" w:cs="Times New Roman" w:eastAsia="Calibri" w:hAnsi="Times New Roman"/>
          <w:b/>
          <w:sz w:val="28"/>
          <w:szCs w:val="28"/>
        </w:rPr>
        <w:t>Оборудование:</w:t>
      </w:r>
      <w:r>
        <w:rPr>
          <w:rFonts w:ascii="Times New Roman" w:cs="Times New Roman" w:eastAsia="Calibri" w:hAnsi="Times New Roman"/>
          <w:b/>
          <w:sz w:val="28"/>
          <w:szCs w:val="28"/>
        </w:rPr>
        <w:t xml:space="preserve"> </w:t>
      </w:r>
      <w:r>
        <w:rPr>
          <w:rFonts w:ascii="Times New Roman" w:cs="Times New Roman" w:eastAsia="Calibri" w:hAnsi="Times New Roman"/>
          <w:sz w:val="28"/>
          <w:szCs w:val="28"/>
        </w:rPr>
        <w:t>административная</w:t>
      </w:r>
      <w:r>
        <w:rPr>
          <w:rFonts w:ascii="Times New Roman" w:cs="Times New Roman" w:eastAsia="Calibri" w:hAnsi="Times New Roman"/>
          <w:sz w:val="28"/>
          <w:szCs w:val="28"/>
        </w:rPr>
        <w:t xml:space="preserve"> и физическая карты России</w:t>
      </w:r>
      <w:r>
        <w:rPr>
          <w:rFonts w:ascii="Times New Roman" w:cs="Times New Roman" w:eastAsia="Calibri" w:hAnsi="Times New Roman"/>
          <w:sz w:val="28"/>
          <w:szCs w:val="28"/>
        </w:rPr>
        <w:t>, атласы, раздаточный материал</w:t>
      </w:r>
    </w:p>
    <w:p w14:paraId="00000008">
      <w:pPr>
        <w:rPr>
          <w:rFonts w:ascii="Times New Roman" w:cs="Times New Roman" w:eastAsia="Calibri" w:hAnsi="Times New Roman"/>
          <w:sz w:val="28"/>
          <w:szCs w:val="28"/>
        </w:rPr>
      </w:pPr>
    </w:p>
    <w:p w14:paraId="00000009">
      <w:pPr>
        <w:rPr>
          <w:rFonts w:ascii="Times New Roman" w:cs="Times New Roman" w:eastAsia="Calibri" w:hAnsi="Times New Roman"/>
          <w:sz w:val="28"/>
          <w:szCs w:val="28"/>
        </w:rPr>
      </w:pPr>
    </w:p>
    <w:p w14:paraId="0000000A">
      <w:pPr>
        <w:rPr>
          <w:rFonts w:ascii="Times New Roman" w:cs="Times New Roman" w:eastAsia="Calibri" w:hAnsi="Times New Roman"/>
          <w:sz w:val="28"/>
          <w:szCs w:val="28"/>
        </w:rPr>
      </w:pPr>
    </w:p>
    <w:p w14:paraId="0000000B">
      <w:pPr>
        <w:rPr>
          <w:rFonts w:ascii="Times New Roman" w:cs="Times New Roman" w:eastAsia="Calibri" w:hAnsi="Times New Roman"/>
          <w:sz w:val="28"/>
          <w:szCs w:val="28"/>
        </w:rPr>
      </w:pPr>
    </w:p>
    <w:p w14:paraId="0000000C">
      <w:pPr>
        <w:rPr>
          <w:rFonts w:ascii="Times New Roman" w:cs="Times New Roman" w:eastAsia="Calibri" w:hAnsi="Times New Roman"/>
          <w:sz w:val="28"/>
          <w:szCs w:val="28"/>
        </w:rPr>
      </w:pPr>
    </w:p>
    <w:p w14:paraId="0000000D">
      <w:pPr>
        <w:rPr>
          <w:rFonts w:ascii="Times New Roman" w:cs="Times New Roman" w:eastAsia="Calibri" w:hAnsi="Times New Roman"/>
          <w:sz w:val="28"/>
          <w:szCs w:val="28"/>
        </w:rPr>
      </w:pPr>
    </w:p>
    <w:p w14:paraId="0000000E">
      <w:pPr>
        <w:rPr>
          <w:rFonts w:ascii="Times New Roman" w:cs="Times New Roman" w:eastAsia="Calibri" w:hAnsi="Times New Roman"/>
          <w:sz w:val="28"/>
          <w:szCs w:val="28"/>
        </w:rPr>
      </w:pPr>
    </w:p>
    <w:p w14:paraId="0000000F">
      <w:pPr>
        <w:rPr>
          <w:rFonts w:ascii="Times New Roman" w:cs="Times New Roman" w:eastAsia="Calibri" w:hAnsi="Times New Roman"/>
          <w:sz w:val="28"/>
          <w:szCs w:val="28"/>
        </w:rPr>
      </w:pPr>
    </w:p>
    <w:p w14:paraId="00000010">
      <w:pPr>
        <w:rPr>
          <w:rFonts w:ascii="Times New Roman" w:cs="Times New Roman" w:eastAsia="Calibri" w:hAnsi="Times New Roman"/>
          <w:sz w:val="28"/>
          <w:szCs w:val="28"/>
        </w:rPr>
      </w:pPr>
    </w:p>
    <w:p w14:paraId="00000011">
      <w:pPr>
        <w:rPr>
          <w:rFonts w:ascii="Times New Roman" w:cs="Times New Roman" w:eastAsia="Calibri" w:hAnsi="Times New Roman"/>
          <w:sz w:val="28"/>
          <w:szCs w:val="28"/>
        </w:rPr>
      </w:pPr>
    </w:p>
    <w:p w14:paraId="00000012">
      <w:pPr>
        <w:jc w:val="center"/>
        <w:rPr>
          <w:rFonts w:ascii="Times New Roman" w:cs="Times New Roman" w:eastAsia="Calibri" w:hAnsi="Times New Roman"/>
          <w:b/>
          <w:sz w:val="28"/>
          <w:szCs w:val="28"/>
        </w:rPr>
      </w:pPr>
      <w:r>
        <w:rPr>
          <w:rFonts w:ascii="Times New Roman" w:cs="Times New Roman" w:eastAsia="Calibri" w:hAnsi="Times New Roman"/>
          <w:b/>
          <w:sz w:val="28"/>
          <w:szCs w:val="28"/>
        </w:rPr>
        <w:t>Ход урока.</w:t>
      </w:r>
    </w:p>
    <w:p w14:paraId="00000013">
      <w:pPr>
        <w:rPr>
          <w:rFonts w:ascii="Times New Roman" w:cs="Times New Roman" w:eastAsia="Calibri" w:hAnsi="Times New Roman"/>
          <w:sz w:val="28"/>
          <w:szCs w:val="28"/>
        </w:rPr>
      </w:pPr>
      <w:r>
        <w:rPr>
          <w:rFonts w:ascii="Times New Roman" w:cs="Times New Roman" w:eastAsia="Calibri" w:hAnsi="Times New Roman"/>
          <w:b/>
          <w:sz w:val="28"/>
          <w:szCs w:val="28"/>
          <w:lang w:val="en-US"/>
        </w:rPr>
        <w:t>I</w:t>
      </w:r>
      <w:r>
        <w:rPr>
          <w:rFonts w:ascii="Times New Roman" w:cs="Times New Roman" w:eastAsia="Calibri" w:hAnsi="Times New Roman"/>
          <w:b/>
          <w:sz w:val="28"/>
          <w:szCs w:val="28"/>
        </w:rPr>
        <w:t xml:space="preserve">. Подготовительный (организационный) этап: </w:t>
      </w:r>
      <w:r>
        <w:rPr>
          <w:rFonts w:ascii="Times New Roman" w:cs="Times New Roman" w:eastAsia="Calibri" w:hAnsi="Times New Roman"/>
          <w:sz w:val="28"/>
          <w:szCs w:val="28"/>
        </w:rPr>
        <w:t>заранее формируются команды по 4-5 человек, избираются капитаны.</w:t>
      </w:r>
      <w:r>
        <w:rPr>
          <w:rFonts w:ascii="Times New Roman" w:cs="Times New Roman" w:eastAsia="Calibri" w:hAnsi="Times New Roman"/>
          <w:sz w:val="28"/>
          <w:szCs w:val="28"/>
        </w:rPr>
        <w:t xml:space="preserve"> Если это внеурочное занятие, то приглашается команда из родителей учеников.</w:t>
      </w:r>
    </w:p>
    <w:p w14:paraId="00000014">
      <w:pPr>
        <w:rPr>
          <w:rFonts w:ascii="Times New Roman" w:cs="Times New Roman" w:eastAsia="Calibri" w:hAnsi="Times New Roman"/>
          <w:sz w:val="28"/>
          <w:szCs w:val="28"/>
        </w:rPr>
      </w:pPr>
      <w:r>
        <w:rPr>
          <w:rFonts w:ascii="Times New Roman" w:cs="Times New Roman" w:eastAsia="Calibri" w:hAnsi="Times New Roman"/>
          <w:b/>
          <w:sz w:val="28"/>
          <w:szCs w:val="28"/>
          <w:lang w:val="en-US"/>
        </w:rPr>
        <w:t>II</w:t>
      </w:r>
      <w:r>
        <w:rPr>
          <w:rFonts w:ascii="Times New Roman" w:cs="Times New Roman" w:eastAsia="Calibri" w:hAnsi="Times New Roman"/>
          <w:b/>
          <w:sz w:val="28"/>
          <w:szCs w:val="28"/>
        </w:rPr>
        <w:t>.</w:t>
      </w:r>
      <w:r>
        <w:rPr>
          <w:rFonts w:ascii="Times New Roman" w:cs="Times New Roman" w:eastAsia="Calibri" w:hAnsi="Times New Roman"/>
          <w:sz w:val="28"/>
          <w:szCs w:val="28"/>
        </w:rPr>
        <w:t xml:space="preserve"> </w:t>
      </w:r>
      <w:r>
        <w:rPr>
          <w:rFonts w:ascii="Times New Roman" w:cs="Times New Roman" w:eastAsia="Calibri" w:hAnsi="Times New Roman"/>
          <w:b/>
          <w:sz w:val="28"/>
          <w:szCs w:val="28"/>
        </w:rPr>
        <w:t>Мотивация учебной деятельности:</w:t>
      </w:r>
    </w:p>
    <w:p w14:paraId="00000015">
      <w:pPr>
        <w:rPr>
          <w:rFonts w:ascii="Times New Roman" w:cs="Times New Roman" w:eastAsia="Calibri" w:hAnsi="Times New Roman"/>
          <w:sz w:val="28"/>
          <w:szCs w:val="28"/>
        </w:rPr>
      </w:pPr>
      <w:r>
        <w:rPr>
          <w:rFonts w:ascii="Times New Roman" w:cs="Times New Roman" w:eastAsia="Calibri" w:hAnsi="Times New Roman"/>
          <w:sz w:val="28"/>
          <w:szCs w:val="28"/>
        </w:rPr>
        <w:t>Во вступительном слове учитель говорит о значении Победы в ВОВ и необходимости учеников чтить подвиг предков. На экран выводятся кадры военной хроники и звучат мелодии песен.</w:t>
      </w:r>
    </w:p>
    <w:p w14:paraId="00000016">
      <w:pPr>
        <w:rPr>
          <w:rFonts w:ascii="Times New Roman" w:cs="Times New Roman" w:eastAsia="Calibri" w:hAnsi="Times New Roman"/>
          <w:b/>
          <w:sz w:val="28"/>
          <w:szCs w:val="28"/>
        </w:rPr>
      </w:pPr>
      <w:r>
        <w:rPr>
          <w:rFonts w:ascii="Times New Roman" w:cs="Times New Roman" w:eastAsia="Calibri" w:hAnsi="Times New Roman"/>
          <w:b/>
          <w:sz w:val="28"/>
          <w:szCs w:val="28"/>
          <w:lang w:val="en-US"/>
        </w:rPr>
        <w:t>III</w:t>
      </w:r>
      <w:r>
        <w:rPr>
          <w:rFonts w:ascii="Times New Roman" w:cs="Times New Roman" w:eastAsia="Calibri" w:hAnsi="Times New Roman"/>
          <w:b/>
          <w:sz w:val="28"/>
          <w:szCs w:val="28"/>
        </w:rPr>
        <w:t>.</w:t>
      </w:r>
      <w:r>
        <w:rPr>
          <w:rFonts w:ascii="Times New Roman" w:cs="Times New Roman" w:eastAsia="Calibri" w:hAnsi="Times New Roman"/>
          <w:b/>
          <w:sz w:val="28"/>
          <w:szCs w:val="28"/>
        </w:rPr>
        <w:t xml:space="preserve"> Соревновательный этап</w:t>
      </w:r>
      <w:r>
        <w:rPr>
          <w:rFonts w:ascii="Times New Roman" w:cs="Times New Roman" w:eastAsia="Calibri" w:hAnsi="Times New Roman"/>
          <w:b/>
          <w:sz w:val="28"/>
          <w:szCs w:val="28"/>
        </w:rPr>
        <w:t>:</w:t>
      </w:r>
    </w:p>
    <w:p w14:paraId="00000017">
      <w:pPr>
        <w:rPr>
          <w:rFonts w:ascii="Times New Roman" w:cs="Times New Roman" w:eastAsia="Calibri" w:hAnsi="Times New Roman"/>
          <w:sz w:val="28"/>
          <w:szCs w:val="28"/>
        </w:rPr>
      </w:pPr>
      <w:r>
        <w:rPr>
          <w:rFonts w:ascii="Times New Roman" w:cs="Times New Roman" w:eastAsia="Calibri" w:hAnsi="Times New Roman"/>
          <w:sz w:val="28"/>
          <w:szCs w:val="28"/>
        </w:rPr>
        <w:t>Задаются вопросы командам, на которые они должны дать ответ и проиллюстрировать его на карте.</w:t>
      </w:r>
    </w:p>
    <w:p w14:paraId="00000018">
      <w:pPr>
        <w:pStyle w:val="ListParagraph"/>
        <w:numPr>
          <w:ilvl w:val="0"/>
          <w:numId w:val="1"/>
        </w:numPr>
        <w:rPr>
          <w:rFonts w:ascii="Times New Roman" w:cs="Times New Roman" w:eastAsia="Calibri" w:hAnsi="Times New Roman"/>
          <w:sz w:val="28"/>
          <w:szCs w:val="28"/>
        </w:rPr>
      </w:pPr>
      <w:r>
        <w:rPr>
          <w:rFonts w:ascii="Times New Roman" w:cs="Times New Roman" w:eastAsia="Calibri" w:hAnsi="Times New Roman"/>
          <w:sz w:val="28"/>
          <w:szCs w:val="28"/>
        </w:rPr>
        <w:t>Сразу после ВОВ некоторым городам были присвоено звание город-герой. Сколько было этих городов, назвать и показать их на карте. (Москва, Ленинград, Сталинград, Севастополь, Киев, Минск, Одесса)</w:t>
      </w:r>
    </w:p>
    <w:p w14:paraId="00000019">
      <w:pPr>
        <w:pStyle w:val="ListParagraph"/>
        <w:numPr>
          <w:ilvl w:val="0"/>
          <w:numId w:val="1"/>
        </w:numPr>
        <w:rPr>
          <w:rFonts w:ascii="Times New Roman" w:cs="Times New Roman" w:eastAsia="Calibri" w:hAnsi="Times New Roman"/>
          <w:sz w:val="28"/>
          <w:szCs w:val="28"/>
        </w:rPr>
      </w:pPr>
      <w:r>
        <w:rPr>
          <w:rFonts w:ascii="Times New Roman" w:cs="Times New Roman" w:eastAsia="Calibri" w:hAnsi="Times New Roman"/>
          <w:sz w:val="28"/>
          <w:szCs w:val="28"/>
        </w:rPr>
        <w:t>Какое государство в 1944 году вошло в состав СССР и приняло участие в разгроме врага? (Республика Тыва)</w:t>
      </w:r>
    </w:p>
    <w:p w14:paraId="0000001A">
      <w:pPr>
        <w:pStyle w:val="ListParagraph"/>
        <w:numPr>
          <w:ilvl w:val="0"/>
          <w:numId w:val="1"/>
        </w:numPr>
        <w:rPr>
          <w:rFonts w:ascii="Times New Roman" w:cs="Times New Roman" w:eastAsia="Calibri" w:hAnsi="Times New Roman"/>
          <w:sz w:val="28"/>
          <w:szCs w:val="28"/>
        </w:rPr>
      </w:pPr>
      <w:r>
        <w:rPr>
          <w:rFonts w:ascii="Times New Roman" w:cs="Times New Roman" w:eastAsia="Calibri" w:hAnsi="Times New Roman"/>
          <w:sz w:val="28"/>
          <w:szCs w:val="28"/>
        </w:rPr>
        <w:t>Каким путём США в рамках ленд-лиза доставляли грузы для СССР в годы войны? (Северными конвоями через Мурманск и Архангельск)</w:t>
      </w:r>
      <w:r>
        <w:rPr>
          <w:rFonts w:ascii="Times New Roman" w:cs="Times New Roman" w:eastAsia="Calibri" w:hAnsi="Times New Roman"/>
          <w:sz w:val="28"/>
          <w:szCs w:val="28"/>
        </w:rPr>
        <w:t xml:space="preserve"> </w:t>
      </w:r>
    </w:p>
    <w:p w14:paraId="0000001B">
      <w:pPr>
        <w:pStyle w:val="ListParagraph"/>
        <w:numPr>
          <w:ilvl w:val="0"/>
          <w:numId w:val="1"/>
        </w:numPr>
        <w:rPr>
          <w:rFonts w:ascii="Times New Roman" w:cs="Times New Roman" w:eastAsia="Calibri" w:hAnsi="Times New Roman"/>
          <w:sz w:val="28"/>
          <w:szCs w:val="28"/>
        </w:rPr>
      </w:pPr>
      <w:r>
        <w:rPr>
          <w:rFonts w:ascii="Times New Roman" w:cs="Times New Roman" w:eastAsia="Calibri" w:hAnsi="Times New Roman"/>
          <w:sz w:val="28"/>
          <w:szCs w:val="28"/>
        </w:rPr>
        <w:t>В сражении под Курском, наши артиллеристы наводили орудия по рельсам и другим местным ориентирам. А почему не использовали артиллерийские буссоли? (Из-за наличия залежей магнитного железняка)</w:t>
      </w:r>
    </w:p>
    <w:p w14:paraId="0000001C">
      <w:pPr>
        <w:pStyle w:val="ListParagraph"/>
        <w:numPr>
          <w:ilvl w:val="0"/>
          <w:numId w:val="1"/>
        </w:numPr>
        <w:rPr>
          <w:rFonts w:ascii="Times New Roman" w:cs="Times New Roman" w:eastAsia="Calibri" w:hAnsi="Times New Roman"/>
          <w:sz w:val="28"/>
          <w:szCs w:val="28"/>
        </w:rPr>
      </w:pPr>
      <w:r>
        <w:rPr>
          <w:rFonts w:ascii="Times New Roman" w:cs="Times New Roman" w:eastAsia="Calibri" w:hAnsi="Times New Roman"/>
          <w:sz w:val="28"/>
          <w:szCs w:val="28"/>
        </w:rPr>
        <w:t>Что в годы войны получило название «Дорога жизни»? (Ледовая дорога по Ладожскому озеру в блокадный Ленинград)</w:t>
      </w:r>
    </w:p>
    <w:p w14:paraId="0000001D">
      <w:pPr>
        <w:pStyle w:val="ListParagraph"/>
        <w:numPr>
          <w:ilvl w:val="0"/>
          <w:numId w:val="1"/>
        </w:numPr>
        <w:rPr>
          <w:rFonts w:ascii="Times New Roman" w:cs="Times New Roman" w:eastAsia="Calibri" w:hAnsi="Times New Roman"/>
          <w:sz w:val="28"/>
          <w:szCs w:val="28"/>
        </w:rPr>
      </w:pPr>
      <w:r>
        <w:rPr>
          <w:rFonts w:ascii="Times New Roman" w:cs="Times New Roman" w:eastAsia="Calibri" w:hAnsi="Times New Roman"/>
          <w:sz w:val="28"/>
          <w:szCs w:val="28"/>
        </w:rPr>
        <w:t xml:space="preserve"> </w:t>
      </w:r>
      <w:r>
        <w:rPr>
          <w:rFonts w:ascii="Times New Roman" w:cs="Times New Roman" w:eastAsia="Calibri" w:hAnsi="Times New Roman"/>
          <w:sz w:val="28"/>
          <w:szCs w:val="28"/>
        </w:rPr>
        <w:t>Что в годы войны получило название</w:t>
      </w:r>
      <w:r>
        <w:rPr>
          <w:rFonts w:ascii="Times New Roman" w:cs="Times New Roman" w:eastAsia="Calibri" w:hAnsi="Times New Roman"/>
          <w:sz w:val="28"/>
          <w:szCs w:val="28"/>
        </w:rPr>
        <w:t xml:space="preserve"> «Трасса мужества»? (Воздушная трасса от Аляски до Иркутска, по которой перегонялись американские самолёты)</w:t>
      </w:r>
      <w:bookmarkStart w:id="0" w:name="_GoBack"/>
      <w:bookmarkEnd w:id="0"/>
    </w:p>
    <w:p w14:paraId="0000001E">
      <w:pPr>
        <w:pStyle w:val="ListParagraph"/>
        <w:numPr>
          <w:ilvl w:val="0"/>
          <w:numId w:val="1"/>
        </w:numPr>
        <w:rPr>
          <w:rFonts w:ascii="Times New Roman" w:cs="Times New Roman" w:eastAsia="Calibri" w:hAnsi="Times New Roman"/>
          <w:sz w:val="28"/>
          <w:szCs w:val="28"/>
        </w:rPr>
      </w:pPr>
      <w:r>
        <w:rPr>
          <w:rFonts w:ascii="Times New Roman" w:cs="Times New Roman" w:eastAsia="Calibri" w:hAnsi="Times New Roman"/>
          <w:sz w:val="28"/>
          <w:szCs w:val="28"/>
        </w:rPr>
        <w:t xml:space="preserve">Звучит песня «Три танкиста». О </w:t>
      </w:r>
      <w:r>
        <w:rPr>
          <w:rFonts w:ascii="Times New Roman" w:cs="Times New Roman" w:eastAsia="Calibri" w:hAnsi="Times New Roman"/>
          <w:sz w:val="28"/>
          <w:szCs w:val="28"/>
        </w:rPr>
        <w:t>боях</w:t>
      </w:r>
      <w:r>
        <w:rPr>
          <w:rFonts w:ascii="Times New Roman" w:cs="Times New Roman" w:eastAsia="Calibri" w:hAnsi="Times New Roman"/>
          <w:sz w:val="28"/>
          <w:szCs w:val="28"/>
        </w:rPr>
        <w:t xml:space="preserve"> в какой части страны сложена эта песня? (Сражения у озера Хасан)</w:t>
      </w:r>
    </w:p>
    <w:p w14:paraId="0000001F">
      <w:pPr>
        <w:pStyle w:val="ListParagraph"/>
        <w:numPr>
          <w:ilvl w:val="0"/>
          <w:numId w:val="1"/>
        </w:numPr>
        <w:rPr>
          <w:rFonts w:ascii="Times New Roman" w:cs="Times New Roman" w:eastAsia="Calibri" w:hAnsi="Times New Roman"/>
          <w:sz w:val="28"/>
          <w:szCs w:val="28"/>
        </w:rPr>
      </w:pPr>
      <w:r>
        <w:rPr>
          <w:rFonts w:ascii="Times New Roman" w:cs="Times New Roman" w:eastAsia="Calibri" w:hAnsi="Times New Roman"/>
          <w:sz w:val="28"/>
          <w:szCs w:val="28"/>
        </w:rPr>
        <w:t>В какой город страны должно было перебраться правительство в случае занятия Москвы врагом? (Куйбышев)</w:t>
      </w:r>
    </w:p>
    <w:p w14:paraId="00000020">
      <w:pPr>
        <w:pStyle w:val="ListParagraph"/>
        <w:numPr>
          <w:ilvl w:val="0"/>
          <w:numId w:val="1"/>
        </w:numPr>
        <w:rPr>
          <w:rFonts w:ascii="Times New Roman" w:cs="Times New Roman" w:eastAsia="Calibri" w:hAnsi="Times New Roman"/>
          <w:sz w:val="28"/>
          <w:szCs w:val="28"/>
        </w:rPr>
      </w:pPr>
      <w:r>
        <w:rPr>
          <w:rFonts w:ascii="Times New Roman" w:cs="Times New Roman" w:eastAsia="Calibri" w:hAnsi="Times New Roman"/>
          <w:sz w:val="28"/>
          <w:szCs w:val="28"/>
        </w:rPr>
        <w:t>Зачем немцы стремились завоевать Сталинград и юг страны? (</w:t>
      </w:r>
      <w:r>
        <w:rPr>
          <w:rFonts w:ascii="Times New Roman" w:cs="Times New Roman" w:eastAsia="Calibri" w:hAnsi="Times New Roman"/>
          <w:sz w:val="28"/>
          <w:szCs w:val="28"/>
        </w:rPr>
        <w:t>Лишить страну нефти</w:t>
      </w:r>
      <w:r>
        <w:rPr>
          <w:rFonts w:ascii="Times New Roman" w:cs="Times New Roman" w:eastAsia="Calibri" w:hAnsi="Times New Roman"/>
          <w:sz w:val="28"/>
          <w:szCs w:val="28"/>
        </w:rPr>
        <w:t>)</w:t>
      </w:r>
    </w:p>
    <w:p w14:paraId="00000021">
      <w:pPr>
        <w:pStyle w:val="ListParagraph"/>
        <w:numPr>
          <w:ilvl w:val="0"/>
          <w:numId w:val="1"/>
        </w:numPr>
        <w:rPr>
          <w:rFonts w:ascii="Times New Roman" w:cs="Times New Roman" w:eastAsia="Calibri" w:hAnsi="Times New Roman"/>
          <w:sz w:val="28"/>
          <w:szCs w:val="28"/>
        </w:rPr>
      </w:pPr>
      <w:r>
        <w:rPr>
          <w:rFonts w:ascii="Times New Roman" w:cs="Times New Roman" w:eastAsia="Calibri" w:hAnsi="Times New Roman"/>
          <w:sz w:val="28"/>
          <w:szCs w:val="28"/>
        </w:rPr>
        <w:t xml:space="preserve"> Кто такие </w:t>
      </w:r>
      <w:r>
        <w:rPr>
          <w:rFonts w:ascii="Times New Roman" w:cs="Times New Roman" w:eastAsia="Calibri" w:hAnsi="Times New Roman"/>
          <w:sz w:val="28"/>
          <w:szCs w:val="28"/>
        </w:rPr>
        <w:t>чурапчинские</w:t>
      </w:r>
      <w:r>
        <w:rPr>
          <w:rFonts w:ascii="Times New Roman" w:cs="Times New Roman" w:eastAsia="Calibri" w:hAnsi="Times New Roman"/>
          <w:sz w:val="28"/>
          <w:szCs w:val="28"/>
        </w:rPr>
        <w:t xml:space="preserve"> переселенцы?</w:t>
      </w:r>
    </w:p>
    <w:p w14:paraId="00000022">
      <w:pPr>
        <w:pStyle w:val="ListParagraph"/>
        <w:numPr>
          <w:ilvl w:val="0"/>
          <w:numId w:val="1"/>
        </w:numPr>
        <w:rPr>
          <w:rFonts w:ascii="Times New Roman" w:cs="Times New Roman" w:eastAsia="Calibri" w:hAnsi="Times New Roman"/>
          <w:sz w:val="28"/>
          <w:szCs w:val="28"/>
        </w:rPr>
      </w:pPr>
      <w:r>
        <w:rPr>
          <w:rFonts w:ascii="Times New Roman" w:cs="Times New Roman" w:eastAsia="Calibri" w:hAnsi="Times New Roman"/>
          <w:sz w:val="28"/>
          <w:szCs w:val="28"/>
        </w:rPr>
        <w:t xml:space="preserve"> Как золотые прииски Усть-Майского района были обеспечены мясом во время войны? (Перегнали стадо оленей в 2500 голов из </w:t>
      </w:r>
      <w:r>
        <w:rPr>
          <w:rFonts w:ascii="Times New Roman" w:cs="Times New Roman" w:eastAsia="Calibri" w:hAnsi="Times New Roman"/>
          <w:sz w:val="28"/>
          <w:szCs w:val="28"/>
        </w:rPr>
        <w:t>Жиганского</w:t>
      </w:r>
      <w:r>
        <w:rPr>
          <w:rFonts w:ascii="Times New Roman" w:cs="Times New Roman" w:eastAsia="Calibri" w:hAnsi="Times New Roman"/>
          <w:sz w:val="28"/>
          <w:szCs w:val="28"/>
        </w:rPr>
        <w:t xml:space="preserve"> района)</w:t>
      </w:r>
    </w:p>
    <w:p w14:paraId="00000023">
      <w:pPr>
        <w:pStyle w:val="ListParagraph"/>
        <w:numPr>
          <w:ilvl w:val="0"/>
          <w:numId w:val="1"/>
        </w:numPr>
        <w:rPr>
          <w:rFonts w:ascii="Times New Roman" w:cs="Times New Roman" w:eastAsia="Calibri" w:hAnsi="Times New Roman"/>
          <w:sz w:val="28"/>
          <w:szCs w:val="28"/>
        </w:rPr>
      </w:pPr>
      <w:r>
        <w:rPr>
          <w:rFonts w:ascii="Times New Roman" w:cs="Times New Roman" w:eastAsia="Calibri" w:hAnsi="Times New Roman"/>
          <w:sz w:val="28"/>
          <w:szCs w:val="28"/>
        </w:rPr>
        <w:t xml:space="preserve"> Какие знаменитые металлургические комбинаты снабжали военные заводы сталью? (Магнитогорский и Кузнецкий)</w:t>
      </w:r>
    </w:p>
    <w:p w14:paraId="00000024">
      <w:pPr>
        <w:pStyle w:val="ListParagraph"/>
        <w:numPr>
          <w:ilvl w:val="0"/>
          <w:numId w:val="1"/>
        </w:numPr>
        <w:rPr>
          <w:rFonts w:ascii="Times New Roman" w:cs="Times New Roman" w:eastAsia="Calibri" w:hAnsi="Times New Roman"/>
          <w:sz w:val="28"/>
          <w:szCs w:val="28"/>
        </w:rPr>
      </w:pPr>
      <w:r>
        <w:rPr>
          <w:rFonts w:ascii="Times New Roman" w:cs="Times New Roman" w:eastAsia="Calibri" w:hAnsi="Times New Roman"/>
          <w:sz w:val="28"/>
          <w:szCs w:val="28"/>
        </w:rPr>
        <w:t xml:space="preserve"> Где враг за всю войну так и не смог пересечь государственную границу? (полуостров Рыбачий). Звучит песня.</w:t>
      </w:r>
    </w:p>
    <w:p w14:paraId="00000025">
      <w:pPr>
        <w:pStyle w:val="ListParagraph"/>
        <w:numPr>
          <w:ilvl w:val="0"/>
          <w:numId w:val="1"/>
        </w:numPr>
        <w:rPr>
          <w:rFonts w:ascii="Times New Roman" w:cs="Times New Roman" w:eastAsia="Calibri" w:hAnsi="Times New Roman"/>
          <w:sz w:val="28"/>
          <w:szCs w:val="28"/>
        </w:rPr>
      </w:pPr>
      <w:r>
        <w:rPr>
          <w:rFonts w:ascii="Times New Roman" w:cs="Times New Roman" w:eastAsia="Calibri" w:hAnsi="Times New Roman"/>
          <w:sz w:val="28"/>
          <w:szCs w:val="28"/>
        </w:rPr>
        <w:t xml:space="preserve"> Как называется место крупнейшего танкового сражения в истории? (</w:t>
      </w:r>
      <w:r>
        <w:rPr>
          <w:rFonts w:ascii="Times New Roman" w:cs="Times New Roman" w:eastAsia="Calibri" w:hAnsi="Times New Roman"/>
          <w:sz w:val="28"/>
          <w:szCs w:val="28"/>
        </w:rPr>
        <w:t>Прохоровское</w:t>
      </w:r>
      <w:r>
        <w:rPr>
          <w:rFonts w:ascii="Times New Roman" w:cs="Times New Roman" w:eastAsia="Calibri" w:hAnsi="Times New Roman"/>
          <w:sz w:val="28"/>
          <w:szCs w:val="28"/>
        </w:rPr>
        <w:t xml:space="preserve"> поле)</w:t>
      </w:r>
    </w:p>
    <w:p w14:paraId="00000026">
      <w:pPr>
        <w:pStyle w:val="ListParagraph"/>
        <w:numPr>
          <w:ilvl w:val="0"/>
          <w:numId w:val="1"/>
        </w:numPr>
        <w:rPr>
          <w:rFonts w:ascii="Times New Roman" w:cs="Times New Roman" w:eastAsia="Calibri" w:hAnsi="Times New Roman"/>
          <w:sz w:val="28"/>
          <w:szCs w:val="28"/>
        </w:rPr>
      </w:pPr>
      <w:r>
        <w:rPr>
          <w:rFonts w:ascii="Times New Roman" w:cs="Times New Roman" w:eastAsia="Calibri" w:hAnsi="Times New Roman"/>
          <w:sz w:val="28"/>
          <w:szCs w:val="28"/>
        </w:rPr>
        <w:t xml:space="preserve"> Какие территории достались СССР после окончания войны? (Закарпатская область, Калининградская область, Южный Сахалин, Курильские острова и область </w:t>
      </w:r>
      <w:r>
        <w:rPr>
          <w:rFonts w:ascii="Times New Roman" w:cs="Times New Roman" w:eastAsia="Calibri" w:hAnsi="Times New Roman"/>
          <w:sz w:val="28"/>
          <w:szCs w:val="28"/>
        </w:rPr>
        <w:t>Петсамо</w:t>
      </w:r>
      <w:r>
        <w:rPr>
          <w:rFonts w:ascii="Times New Roman" w:cs="Times New Roman" w:eastAsia="Calibri" w:hAnsi="Times New Roman"/>
          <w:sz w:val="28"/>
          <w:szCs w:val="28"/>
        </w:rPr>
        <w:t>)</w:t>
      </w:r>
    </w:p>
    <w:p w14:paraId="00000027">
      <w:pPr>
        <w:rPr>
          <w:rFonts w:ascii="Times New Roman" w:cs="Times New Roman" w:eastAsia="Calibri" w:hAnsi="Times New Roman"/>
          <w:sz w:val="28"/>
          <w:szCs w:val="28"/>
        </w:rPr>
      </w:pPr>
    </w:p>
    <w:p w14:paraId="00000028">
      <w:pPr>
        <w:rPr>
          <w:rFonts w:ascii="Times New Roman" w:cs="Times New Roman" w:eastAsia="Calibri" w:hAnsi="Times New Roman"/>
          <w:b/>
          <w:sz w:val="28"/>
          <w:szCs w:val="28"/>
        </w:rPr>
      </w:pPr>
      <w:r>
        <w:rPr>
          <w:rFonts w:ascii="Times New Roman" w:cs="Times New Roman" w:eastAsia="Calibri" w:hAnsi="Times New Roman"/>
          <w:b/>
          <w:sz w:val="28"/>
          <w:szCs w:val="28"/>
          <w:lang w:val="en-US"/>
        </w:rPr>
        <w:t>IV</w:t>
      </w:r>
      <w:r>
        <w:rPr>
          <w:rFonts w:ascii="Times New Roman" w:cs="Times New Roman" w:eastAsia="Calibri" w:hAnsi="Times New Roman"/>
          <w:b/>
          <w:sz w:val="28"/>
          <w:szCs w:val="28"/>
        </w:rPr>
        <w:t>. Подведение итогов</w:t>
      </w:r>
      <w:r>
        <w:rPr>
          <w:rFonts w:ascii="Times New Roman" w:cs="Times New Roman" w:eastAsia="Calibri" w:hAnsi="Times New Roman"/>
          <w:b/>
          <w:sz w:val="28"/>
          <w:szCs w:val="28"/>
        </w:rPr>
        <w:t>:</w:t>
      </w:r>
    </w:p>
    <w:p w14:paraId="00000029">
      <w:pPr>
        <w:rPr>
          <w:rFonts w:ascii="Times New Roman" w:cs="Times New Roman" w:eastAsia="Calibri" w:hAnsi="Times New Roman"/>
          <w:sz w:val="28"/>
          <w:szCs w:val="28"/>
        </w:rPr>
      </w:pPr>
      <w:r>
        <w:rPr>
          <w:rFonts w:ascii="Times New Roman" w:cs="Times New Roman" w:eastAsia="Calibri" w:hAnsi="Times New Roman"/>
          <w:sz w:val="28"/>
          <w:szCs w:val="28"/>
        </w:rPr>
        <w:t xml:space="preserve">Учитель: Заканчивается время урока. Вы хорошо поработали, показали </w:t>
      </w:r>
      <w:r>
        <w:rPr>
          <w:rFonts w:ascii="Times New Roman" w:cs="Times New Roman" w:eastAsia="Calibri" w:hAnsi="Times New Roman"/>
          <w:sz w:val="28"/>
          <w:szCs w:val="28"/>
        </w:rPr>
        <w:t xml:space="preserve">свои знания, полученные на уроках истории и </w:t>
      </w:r>
      <w:r>
        <w:rPr>
          <w:rFonts w:ascii="Times New Roman" w:cs="Times New Roman" w:eastAsia="Calibri" w:hAnsi="Times New Roman"/>
          <w:sz w:val="28"/>
          <w:szCs w:val="28"/>
        </w:rPr>
        <w:t>географии. На партах у вас лежит лист с вашими фамилиями. Обсудите и напишите кто на сколько баллов работал в течени</w:t>
      </w:r>
      <w:r>
        <w:rPr>
          <w:rFonts w:ascii="Times New Roman" w:cs="Times New Roman" w:eastAsia="Calibri" w:hAnsi="Times New Roman"/>
          <w:sz w:val="28"/>
          <w:szCs w:val="28"/>
        </w:rPr>
        <w:t>и</w:t>
      </w:r>
      <w:r>
        <w:rPr>
          <w:rFonts w:ascii="Times New Roman" w:cs="Times New Roman" w:eastAsia="Calibri" w:hAnsi="Times New Roman"/>
          <w:sz w:val="28"/>
          <w:szCs w:val="28"/>
        </w:rPr>
        <w:t xml:space="preserve"> урока.</w:t>
      </w:r>
    </w:p>
    <w:p w14:paraId="0000002A">
      <w:pPr>
        <w:rPr>
          <w:rFonts w:ascii="Times New Roman" w:cs="Times New Roman" w:eastAsia="Calibri" w:hAnsi="Times New Roman"/>
          <w:sz w:val="28"/>
          <w:szCs w:val="28"/>
        </w:rPr>
      </w:pPr>
    </w:p>
    <w:p w14:paraId="0000002B">
      <w:pPr>
        <w:rPr>
          <w:rFonts w:ascii="Times New Roman" w:cs="Times New Roman" w:eastAsia="Calibri" w:hAnsi="Times New Roman"/>
          <w:sz w:val="28"/>
          <w:szCs w:val="28"/>
        </w:rPr>
      </w:pPr>
    </w:p>
    <w:p w14:paraId="0000002C">
      <w:pPr>
        <w:rPr>
          <w:rFonts w:ascii="Times New Roman" w:cs="Times New Roman" w:eastAsia="Calibri" w:hAnsi="Times New Roman"/>
          <w:sz w:val="28"/>
          <w:szCs w:val="28"/>
        </w:rPr>
      </w:pPr>
    </w:p>
    <w:p w14:paraId="0000002D">
      <w:pPr>
        <w:rPr>
          <w:rFonts w:ascii="Times New Roman" w:cs="Times New Roman" w:hAnsi="Times New Roman"/>
          <w:sz w:val="28"/>
          <w:szCs w:val="28"/>
        </w:rPr>
      </w:pPr>
    </w:p>
    <w:sectPr>
      <w:pgSz w:w="11906" w:h="16838"/>
      <w:pgMar w:top="1134" w:right="850" w:bottom="1134" w:left="1701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00000000" w:usb1="00000000" w:usb2="00000009" w:usb3="00000000" w:csb0="000001ff" w:csb1="00000000"/>
  </w:font>
  <w:font w:name="Calibri">
    <w:panose1 w:val="020f0502020204030204"/>
    <w:charset w:val="cc"/>
    <w:family w:val="swiss"/>
    <w:pitch w:val="variable"/>
    <w:sig w:usb0="00000000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00000000" w:usb1="00000000" w:usb2="00000029" w:usb3="00000000" w:csb0="000101ff" w:csb1="00000000"/>
  </w:font>
  <w:font w:name="Cambria">
    <w:panose1 w:val="02040503050406030204"/>
    <w:charset w:val="cc"/>
    <w:family w:val="roman"/>
    <w:pitch w:val="variable"/>
    <w:sig w:usb0="00000000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00"/>
    <w:family w:val="roman"/>
    <w:pitch w:val="variable"/>
    <w:sig w:usb0="a10006ff" w:usb1="4000205b" w:usb2="00000010" w:usb3="00000000" w:csb0="0000019f" w:csb1="00000000"/>
  </w:font>
  <w:font w:name="Symbol">
    <w:panose1 w:val="05050102010706020507"/>
    <w:charset w:val="02"/>
    <w:family w:val="roman"/>
    <w:notTrueType w:val="on"/>
    <w:pitch w:val="variable"/>
  </w:font>
  <w:font w:name="Wingdings">
    <w:panose1 w:val="05000000000000000000"/>
    <w:charset w:val="02"/>
    <w:family w:val="auto"/>
    <w:notTrueType w:val="on"/>
    <w:pitch w:val="variable"/>
  </w:font>
  <w:font w:name="Helvetica Neue">
    <w:charset w:val="00"/>
    <w:family w:val="swiss"/>
    <w:pitch w:val="variable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ne="http://schemas.microsoft.com/office/word/2006/wordml" xmlns:w14="http://schemas.microsoft.com/office/word/2010/wordml" xmlns:w="http://schemas.openxmlformats.org/wordprocessingml/2006/main">
  <w:abstractNum w:abstractNumId="0">
    <w:multiLevelType w:val="hybridMultilevel"/>
    <w:lvl w:ilvl="0" w:tentative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11E1"/>
    <w:rsid w:val="000234E6"/>
    <w:rsid w:val="0003063F"/>
    <w:rsid w:val="00030E56"/>
    <w:rsid w:val="00034032"/>
    <w:rsid w:val="000512F9"/>
    <w:rsid w:val="00060707"/>
    <w:rsid w:val="000664B7"/>
    <w:rsid w:val="00080D35"/>
    <w:rsid w:val="000A5D41"/>
    <w:rsid w:val="000A6569"/>
    <w:rsid w:val="000A76EE"/>
    <w:rsid w:val="000B423F"/>
    <w:rsid w:val="000B425E"/>
    <w:rsid w:val="000C4457"/>
    <w:rsid w:val="000E1FDA"/>
    <w:rsid w:val="000F617E"/>
    <w:rsid w:val="000F63E6"/>
    <w:rsid w:val="000F683E"/>
    <w:rsid w:val="000F7C34"/>
    <w:rsid w:val="0010049B"/>
    <w:rsid w:val="00115C99"/>
    <w:rsid w:val="00116C5E"/>
    <w:rsid w:val="00117E89"/>
    <w:rsid w:val="00121385"/>
    <w:rsid w:val="001215F0"/>
    <w:rsid w:val="00124A99"/>
    <w:rsid w:val="00130482"/>
    <w:rsid w:val="00131BF1"/>
    <w:rsid w:val="00133ABF"/>
    <w:rsid w:val="001358B7"/>
    <w:rsid w:val="00137369"/>
    <w:rsid w:val="0014408F"/>
    <w:rsid w:val="00146A1E"/>
    <w:rsid w:val="001476F9"/>
    <w:rsid w:val="00151A92"/>
    <w:rsid w:val="0015441A"/>
    <w:rsid w:val="00156472"/>
    <w:rsid w:val="0018722D"/>
    <w:rsid w:val="00192342"/>
    <w:rsid w:val="00193C49"/>
    <w:rsid w:val="00196E64"/>
    <w:rsid w:val="001A374B"/>
    <w:rsid w:val="001B3752"/>
    <w:rsid w:val="001C1968"/>
    <w:rsid w:val="001D5FAD"/>
    <w:rsid w:val="001F334A"/>
    <w:rsid w:val="00200DB8"/>
    <w:rsid w:val="00205E10"/>
    <w:rsid w:val="002107D5"/>
    <w:rsid w:val="00213375"/>
    <w:rsid w:val="00223C3D"/>
    <w:rsid w:val="00232F22"/>
    <w:rsid w:val="00235ADC"/>
    <w:rsid w:val="00237EB4"/>
    <w:rsid w:val="00244B7B"/>
    <w:rsid w:val="00257A7C"/>
    <w:rsid w:val="00260D89"/>
    <w:rsid w:val="0026434B"/>
    <w:rsid w:val="00265EDD"/>
    <w:rsid w:val="00274695"/>
    <w:rsid w:val="00277F34"/>
    <w:rsid w:val="002B1366"/>
    <w:rsid w:val="002B7D64"/>
    <w:rsid w:val="002C1BB4"/>
    <w:rsid w:val="002D1F88"/>
    <w:rsid w:val="002D3FA8"/>
    <w:rsid w:val="002E78AE"/>
    <w:rsid w:val="00302E35"/>
    <w:rsid w:val="00311A5D"/>
    <w:rsid w:val="003165B4"/>
    <w:rsid w:val="0031770A"/>
    <w:rsid w:val="00322193"/>
    <w:rsid w:val="00340A56"/>
    <w:rsid w:val="00340C3E"/>
    <w:rsid w:val="0034249E"/>
    <w:rsid w:val="00345771"/>
    <w:rsid w:val="00347D92"/>
    <w:rsid w:val="00364B9F"/>
    <w:rsid w:val="00367B33"/>
    <w:rsid w:val="00370BE5"/>
    <w:rsid w:val="00382880"/>
    <w:rsid w:val="00387FF9"/>
    <w:rsid w:val="003A32ED"/>
    <w:rsid w:val="003B38CF"/>
    <w:rsid w:val="003B7AD1"/>
    <w:rsid w:val="003C45FC"/>
    <w:rsid w:val="003D2554"/>
    <w:rsid w:val="003D54BD"/>
    <w:rsid w:val="003E4B59"/>
    <w:rsid w:val="004009C6"/>
    <w:rsid w:val="0040661F"/>
    <w:rsid w:val="0043325C"/>
    <w:rsid w:val="00437B05"/>
    <w:rsid w:val="00451B8D"/>
    <w:rsid w:val="0046487E"/>
    <w:rsid w:val="0046596D"/>
    <w:rsid w:val="004672F7"/>
    <w:rsid w:val="0048392D"/>
    <w:rsid w:val="004A1198"/>
    <w:rsid w:val="004B02E0"/>
    <w:rsid w:val="004B6B3D"/>
    <w:rsid w:val="004C5352"/>
    <w:rsid w:val="004E40D0"/>
    <w:rsid w:val="004E6277"/>
    <w:rsid w:val="00505696"/>
    <w:rsid w:val="00510C38"/>
    <w:rsid w:val="00513FB3"/>
    <w:rsid w:val="00523D13"/>
    <w:rsid w:val="00530695"/>
    <w:rsid w:val="005411FE"/>
    <w:rsid w:val="00543FD7"/>
    <w:rsid w:val="0055080D"/>
    <w:rsid w:val="00573596"/>
    <w:rsid w:val="00582A1D"/>
    <w:rsid w:val="00595613"/>
    <w:rsid w:val="00596E7B"/>
    <w:rsid w:val="005A0705"/>
    <w:rsid w:val="005A1D7F"/>
    <w:rsid w:val="005B7BE8"/>
    <w:rsid w:val="005C24E0"/>
    <w:rsid w:val="005C374B"/>
    <w:rsid w:val="005C4E30"/>
    <w:rsid w:val="005F01AA"/>
    <w:rsid w:val="005F2142"/>
    <w:rsid w:val="0060061A"/>
    <w:rsid w:val="00602E90"/>
    <w:rsid w:val="00603B86"/>
    <w:rsid w:val="0061235F"/>
    <w:rsid w:val="006235C3"/>
    <w:rsid w:val="0064115C"/>
    <w:rsid w:val="00647384"/>
    <w:rsid w:val="0065073F"/>
    <w:rsid w:val="006A05E0"/>
    <w:rsid w:val="006A3067"/>
    <w:rsid w:val="006B57C7"/>
    <w:rsid w:val="006D46E6"/>
    <w:rsid w:val="006F21FB"/>
    <w:rsid w:val="006F4354"/>
    <w:rsid w:val="007067FB"/>
    <w:rsid w:val="00717C16"/>
    <w:rsid w:val="007312AD"/>
    <w:rsid w:val="007377E7"/>
    <w:rsid w:val="00744633"/>
    <w:rsid w:val="00750DAE"/>
    <w:rsid w:val="00750E93"/>
    <w:rsid w:val="007773D3"/>
    <w:rsid w:val="00782E4C"/>
    <w:rsid w:val="00786FA1"/>
    <w:rsid w:val="007D2AD2"/>
    <w:rsid w:val="007D7274"/>
    <w:rsid w:val="007D7D00"/>
    <w:rsid w:val="007E234B"/>
    <w:rsid w:val="007E608E"/>
    <w:rsid w:val="007E74F3"/>
    <w:rsid w:val="0080266A"/>
    <w:rsid w:val="00810166"/>
    <w:rsid w:val="00813376"/>
    <w:rsid w:val="0081659B"/>
    <w:rsid w:val="00820F57"/>
    <w:rsid w:val="00822CB2"/>
    <w:rsid w:val="00842D32"/>
    <w:rsid w:val="00866E1C"/>
    <w:rsid w:val="00891E6A"/>
    <w:rsid w:val="008A2D99"/>
    <w:rsid w:val="008A4FF5"/>
    <w:rsid w:val="008B29A3"/>
    <w:rsid w:val="008C0258"/>
    <w:rsid w:val="008C0D2C"/>
    <w:rsid w:val="008D1502"/>
    <w:rsid w:val="008D5203"/>
    <w:rsid w:val="008E3CC8"/>
    <w:rsid w:val="008E4D8C"/>
    <w:rsid w:val="00910AE8"/>
    <w:rsid w:val="00915446"/>
    <w:rsid w:val="00930544"/>
    <w:rsid w:val="00967F7D"/>
    <w:rsid w:val="0097413C"/>
    <w:rsid w:val="00977CD7"/>
    <w:rsid w:val="00993AEA"/>
    <w:rsid w:val="009D018B"/>
    <w:rsid w:val="009D2115"/>
    <w:rsid w:val="009E09A9"/>
    <w:rsid w:val="009E223D"/>
    <w:rsid w:val="009E7150"/>
    <w:rsid w:val="00A10037"/>
    <w:rsid w:val="00A2775D"/>
    <w:rsid w:val="00A318AE"/>
    <w:rsid w:val="00A3301D"/>
    <w:rsid w:val="00A52C58"/>
    <w:rsid w:val="00A67089"/>
    <w:rsid w:val="00A9263F"/>
    <w:rsid w:val="00A9440E"/>
    <w:rsid w:val="00A97ECF"/>
    <w:rsid w:val="00AB07D0"/>
    <w:rsid w:val="00AC176A"/>
    <w:rsid w:val="00AD2D1E"/>
    <w:rsid w:val="00AE3B69"/>
    <w:rsid w:val="00AF2856"/>
    <w:rsid w:val="00AF69A7"/>
    <w:rsid w:val="00B0394B"/>
    <w:rsid w:val="00B16DD6"/>
    <w:rsid w:val="00B26248"/>
    <w:rsid w:val="00B33943"/>
    <w:rsid w:val="00B3532B"/>
    <w:rsid w:val="00B51DE0"/>
    <w:rsid w:val="00B54F78"/>
    <w:rsid w:val="00B61704"/>
    <w:rsid w:val="00B67BB4"/>
    <w:rsid w:val="00B67BB9"/>
    <w:rsid w:val="00B730FD"/>
    <w:rsid w:val="00B86291"/>
    <w:rsid w:val="00B920FD"/>
    <w:rsid w:val="00B92DBF"/>
    <w:rsid w:val="00BA234B"/>
    <w:rsid w:val="00BA2770"/>
    <w:rsid w:val="00BA28A1"/>
    <w:rsid w:val="00BB0CDF"/>
    <w:rsid w:val="00BB3585"/>
    <w:rsid w:val="00BB508A"/>
    <w:rsid w:val="00BD209C"/>
    <w:rsid w:val="00BD4403"/>
    <w:rsid w:val="00BE2EBE"/>
    <w:rsid w:val="00BE634B"/>
    <w:rsid w:val="00BF05A9"/>
    <w:rsid w:val="00BF5122"/>
    <w:rsid w:val="00BF554F"/>
    <w:rsid w:val="00C00016"/>
    <w:rsid w:val="00C067A7"/>
    <w:rsid w:val="00C126F2"/>
    <w:rsid w:val="00C211E1"/>
    <w:rsid w:val="00C375E6"/>
    <w:rsid w:val="00C45502"/>
    <w:rsid w:val="00C66A73"/>
    <w:rsid w:val="00C8597B"/>
    <w:rsid w:val="00C93BCF"/>
    <w:rsid w:val="00CA04DD"/>
    <w:rsid w:val="00CA6EA9"/>
    <w:rsid w:val="00CB0D06"/>
    <w:rsid w:val="00CB677D"/>
    <w:rsid w:val="00CB707A"/>
    <w:rsid w:val="00CC1344"/>
    <w:rsid w:val="00CC4F31"/>
    <w:rsid w:val="00CD7B24"/>
    <w:rsid w:val="00CF0686"/>
    <w:rsid w:val="00CF306C"/>
    <w:rsid w:val="00D1422F"/>
    <w:rsid w:val="00D142A5"/>
    <w:rsid w:val="00D208D7"/>
    <w:rsid w:val="00D214B4"/>
    <w:rsid w:val="00D25FCF"/>
    <w:rsid w:val="00D333A2"/>
    <w:rsid w:val="00D40485"/>
    <w:rsid w:val="00D40F1A"/>
    <w:rsid w:val="00D943A3"/>
    <w:rsid w:val="00D9722E"/>
    <w:rsid w:val="00DA28F0"/>
    <w:rsid w:val="00DB2FF1"/>
    <w:rsid w:val="00DB6A11"/>
    <w:rsid w:val="00DF0602"/>
    <w:rsid w:val="00DF089B"/>
    <w:rsid w:val="00E406C3"/>
    <w:rsid w:val="00E6255B"/>
    <w:rsid w:val="00E6543F"/>
    <w:rsid w:val="00E816BC"/>
    <w:rsid w:val="00E82086"/>
    <w:rsid w:val="00E85977"/>
    <w:rsid w:val="00EA20B2"/>
    <w:rsid w:val="00EE23C9"/>
    <w:rsid w:val="00EE461D"/>
    <w:rsid w:val="00EE48F9"/>
    <w:rsid w:val="00EF7F45"/>
    <w:rsid w:val="00F040F3"/>
    <w:rsid w:val="00F17C30"/>
    <w:rsid w:val="00F30511"/>
    <w:rsid w:val="00F37EE1"/>
    <w:rsid w:val="00F41210"/>
    <w:rsid w:val="00F4207C"/>
    <w:rsid w:val="00F60E88"/>
    <w:rsid w:val="00F75566"/>
    <w:rsid w:val="00F9120E"/>
    <w:rsid w:val="00FA1E6D"/>
    <w:rsid w:val="00FA6166"/>
    <w:rsid w:val="00FB294A"/>
    <w:rsid w:val="00FB4553"/>
    <w:rsid w:val="00FB511A"/>
    <w:rsid w:val="00FB70FF"/>
    <w:rsid w:val="00FC0DB1"/>
    <w:rsid w:val="00FD67F0"/>
    <w:rsid w:val="00FE02E9"/>
    <w:rsid w:val="00FE55C9"/>
    <w:rsid w:val="00FF39A8"/>
    <w:rsid w:val="00FF57CF"/>
    <w:rsid w:val="00FF78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:footnotePr/>
  <w:endnotePr/>
</w:settings>
</file>

<file path=word/styles.xml><?xml version="1.0" encoding="utf-8"?>
<w:styles xmlns:r="http://schemas.openxmlformats.org/officeDocument/2006/relationships" xmlns:w14="http://schemas.microsoft.com/office/word/2010/wordml" xmlns:w="http://schemas.openxmlformats.org/wordprocessingml/2006/main">
  <w:docDefaults>
    <w:rPrDefault>
      <w:rPr>
        <w:rFonts w:asciiTheme="minorHAnsi" w:cstheme="minorBidi" w:eastAsiaTheme="minorHAnsi" w:hAnsiTheme="minorHAnsi"/>
        <w:sz w:val="22"/>
        <w:szCs w:val="22"/>
        <w:lang w:val="ru-RU" w:bidi="ar-SA" w:eastAsia="en-US"/>
      </w:rPr>
    </w:rPrDefault>
    <w:pPrDefault>
      <w:pPr>
        <w:spacing w:after="200" w:line="276" w:lineRule="auto"/>
      </w:pPr>
    </w:pPrDefault>
  </w:docDefaults>
  <w:style w:type="paragraph" w:styleId="Heading1">
    <w:name w:val="Heading 1"/>
    <w:link w:val="Heading1Char"/>
    <w:uiPriority w:val="9"/>
    <w:qFormat w:val="on"/>
    <w:pPr>
      <w:keepNext w:val="on"/>
      <w:keepLines w:val="on"/>
      <w:spacing w:before="480" w:after="0"/>
    </w:pPr>
    <w:rPr>
      <w:rFonts w:asciiTheme="majorHAnsi" w:cstheme="majorBidi" w:eastAsiaTheme="majorEastAsia" w:hAnsiTheme="majorHAnsi"/>
      <w:b/>
      <w:bCs/>
      <w:color w:val="376091" w:themeColor="accent1" w:themeShade="bf"/>
      <w:sz w:val="28"/>
      <w:szCs w:val="28"/>
    </w:rPr>
  </w:style>
  <w:style w:type="paragraph" w:styleId="Heading2">
    <w:name w:val="Heading 2"/>
    <w:link w:val="Heading2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paragraph" w:styleId="Heading3">
    <w:name w:val="Heading 3"/>
    <w:link w:val="Heading3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b/>
      <w:bCs/>
      <w:color w:val="4f81bd" w:themeColor="accent1"/>
    </w:rPr>
  </w:style>
  <w:style w:type="paragraph" w:styleId="Heading4">
    <w:name w:val="Heading 4"/>
    <w:link w:val="Heading4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b/>
      <w:bCs/>
      <w:i/>
      <w:iCs/>
      <w:color w:val="4f81bd" w:themeColor="accent1"/>
    </w:rPr>
  </w:style>
  <w:style w:type="paragraph" w:styleId="Heading5">
    <w:name w:val="Heading 5"/>
    <w:link w:val="Heading5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color w:val="243f60" w:themeColor="accent1" w:themeShade="7f"/>
    </w:rPr>
  </w:style>
  <w:style w:type="paragraph" w:styleId="Heading6">
    <w:name w:val="Heading 6"/>
    <w:link w:val="Heading6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i/>
      <w:iCs/>
      <w:color w:val="243f60" w:themeColor="accent1" w:themeShade="7f"/>
    </w:rPr>
  </w:style>
  <w:style w:type="paragraph" w:styleId="Heading7">
    <w:name w:val="Heading 7"/>
    <w:link w:val="Heading7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i/>
      <w:iCs/>
      <w:color w:val="404040" w:themeColor="text1" w:themeTint="bf"/>
    </w:rPr>
  </w:style>
  <w:style w:type="paragraph" w:styleId="Heading8">
    <w:name w:val="Heading 8"/>
    <w:link w:val="Heading8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color w:val="404040" w:themeColor="text1" w:themeTint="bf"/>
      <w:sz w:val="20"/>
      <w:szCs w:val="20"/>
    </w:rPr>
  </w:style>
  <w:style w:type="paragraph" w:styleId="Heading9">
    <w:name w:val="Heading 9"/>
    <w:link w:val="Heading9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i/>
      <w:iCs/>
      <w:color w:val="404040" w:themeColor="text1" w:themeTint="bf"/>
      <w:sz w:val="20"/>
      <w:szCs w:val="20"/>
    </w:rPr>
  </w:style>
  <w:style w:type="paragraph" w:styleId="NoSpacing">
    <w:name w:val="No Spacing"/>
    <w:uiPriority w:val="1"/>
    <w:qFormat w:val="on"/>
    <w:pPr>
      <w:spacing w:after="0" w:line="240" w:lineRule="auto"/>
    </w:pPr>
  </w:style>
  <w:style w:type="character" w:customStyle="1" w:styleId="Heading1Char">
    <w:name w:val="Heading 1 Char"/>
    <w:link w:val="Heading1"/>
    <w:uiPriority w:val="9"/>
    <w:rPr>
      <w:rFonts w:asciiTheme="majorHAnsi" w:cstheme="majorBidi" w:eastAsiaTheme="majorEastAsia" w:hAnsiTheme="majorHAnsi"/>
      <w:b/>
      <w:bCs/>
      <w:color w:val="376091" w:themeColor="accent1" w:themeShade="bf"/>
      <w:sz w:val="28"/>
      <w:szCs w:val="28"/>
    </w:rPr>
  </w:style>
  <w:style w:type="character" w:customStyle="1" w:styleId="Heading2Char">
    <w:name w:val="Heading 2 Char"/>
    <w:link w:val="Heading2"/>
    <w:uiPriority w:val="9"/>
    <w:rPr>
      <w:rFonts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link w:val="Heading3"/>
    <w:uiPriority w:val="9"/>
    <w:rPr>
      <w:rFonts w:asciiTheme="majorHAnsi" w:cstheme="majorBidi" w:eastAsiaTheme="majorEastAsia" w:hAnsiTheme="majorHAnsi"/>
      <w:b/>
      <w:bCs/>
      <w:color w:val="4f81bd" w:themeColor="accent1"/>
    </w:rPr>
  </w:style>
  <w:style w:type="character" w:customStyle="1" w:styleId="Heading4Char">
    <w:name w:val="Heading 4 Char"/>
    <w:link w:val="Heading4"/>
    <w:uiPriority w:val="9"/>
    <w:rPr>
      <w:rFonts w:asciiTheme="majorHAnsi" w:cstheme="majorBidi" w:eastAsiaTheme="majorEastAsia" w:hAnsiTheme="majorHAnsi"/>
      <w:b/>
      <w:bCs/>
      <w:i/>
      <w:iCs/>
      <w:color w:val="4f81bd" w:themeColor="accent1"/>
    </w:rPr>
  </w:style>
  <w:style w:type="character" w:customStyle="1" w:styleId="Heading5Char">
    <w:name w:val="Heading 5 Char"/>
    <w:link w:val="Heading5"/>
    <w:uiPriority w:val="9"/>
    <w:rPr>
      <w:rFonts w:asciiTheme="majorHAnsi" w:cstheme="majorBidi" w:eastAsiaTheme="majorEastAsia" w:hAnsiTheme="majorHAnsi"/>
      <w:color w:val="243f60" w:themeColor="accent1" w:themeShade="7f"/>
    </w:rPr>
  </w:style>
  <w:style w:type="character" w:customStyle="1" w:styleId="Heading6Char">
    <w:name w:val="Heading 6 Char"/>
    <w:link w:val="Heading6"/>
    <w:uiPriority w:val="9"/>
    <w:rPr>
      <w:rFonts w:asciiTheme="majorHAnsi" w:cstheme="majorBidi" w:eastAsiaTheme="majorEastAsia" w:hAnsiTheme="majorHAnsi"/>
      <w:i/>
      <w:iCs/>
      <w:color w:val="243f60" w:themeColor="accent1" w:themeShade="7f"/>
    </w:rPr>
  </w:style>
  <w:style w:type="character" w:customStyle="1" w:styleId="Heading7Char">
    <w:name w:val="Heading 7 Char"/>
    <w:link w:val="Heading7"/>
    <w:uiPriority w:val="9"/>
    <w:rPr>
      <w:rFonts w:asciiTheme="majorHAnsi" w:cstheme="majorBidi" w:eastAsiaTheme="majorEastAsia" w:hAnsiTheme="majorHAnsi"/>
      <w:i/>
      <w:iCs/>
      <w:color w:val="404040" w:themeColor="text1" w:themeTint="bf"/>
    </w:rPr>
  </w:style>
  <w:style w:type="character" w:customStyle="1" w:styleId="Heading8Char">
    <w:name w:val="Heading 8 Char"/>
    <w:link w:val="Heading8"/>
    <w:uiPriority w:val="9"/>
    <w:rPr>
      <w:rFonts w:asciiTheme="majorHAnsi" w:cstheme="majorBidi" w:eastAsiaTheme="majorEastAsia" w:hAnsiTheme="majorHAnsi"/>
      <w:color w:val="404040" w:themeColor="text1" w:themeTint="bf"/>
      <w:sz w:val="20"/>
      <w:szCs w:val="20"/>
    </w:rPr>
  </w:style>
  <w:style w:type="character" w:customStyle="1" w:styleId="Heading9Char">
    <w:name w:val="Heading 9 Char"/>
    <w:link w:val="Heading9"/>
    <w:uiPriority w:val="9"/>
    <w:rPr>
      <w:rFonts w:asciiTheme="majorHAnsi" w:cstheme="majorBidi" w:eastAsiaTheme="majorEastAsia" w:hAnsiTheme="majorHAnsi"/>
      <w:i/>
      <w:iCs/>
      <w:color w:val="404040" w:themeColor="text1" w:themeTint="bf"/>
      <w:sz w:val="20"/>
      <w:szCs w:val="20"/>
    </w:rPr>
  </w:style>
  <w:style w:type="paragraph" w:styleId="Title">
    <w:name w:val="Title"/>
    <w:link w:val="TitleChar"/>
    <w:uiPriority w:val="10"/>
    <w:qFormat w:val="on"/>
    <w:pPr>
      <w:pBdr>
        <w:bottom w:val="single" w:color="4f81bd" w:themeColor="accent1" w:sz="8" w:space="4"/>
      </w:pBdr>
      <w:spacing w:after="300" w:line="240" w:lineRule="auto"/>
      <w:contextualSpacing w:val="on"/>
    </w:pPr>
    <w:rPr>
      <w:rFonts w:asciiTheme="majorHAnsi" w:cstheme="majorBidi" w:eastAsiaTheme="majorEastAsia" w:hAnsiTheme="majorHAnsi"/>
      <w:color w:val="17375d" w:themeColor="text2" w:themeShade="bf"/>
      <w:spacing w:val="5"/>
      <w:sz w:val="52"/>
      <w:szCs w:val="52"/>
    </w:rPr>
  </w:style>
  <w:style w:type="character" w:customStyle="1" w:styleId="TitleChar">
    <w:name w:val="Title Char"/>
    <w:link w:val="Title"/>
    <w:uiPriority w:val="10"/>
    <w:rPr>
      <w:rFonts w:asciiTheme="majorHAnsi" w:cstheme="majorBidi" w:eastAsiaTheme="majorEastAsia" w:hAnsiTheme="majorHAnsi"/>
      <w:color w:val="17375d" w:themeColor="text2" w:themeShade="bf"/>
      <w:spacing w:val="5"/>
      <w:sz w:val="52"/>
      <w:szCs w:val="52"/>
    </w:rPr>
  </w:style>
  <w:style w:type="paragraph" w:styleId="Subtitle">
    <w:name w:val="Subtitle"/>
    <w:link w:val="SubtitleChar"/>
    <w:uiPriority w:val="11"/>
    <w:qFormat w:val="on"/>
    <w:pPr/>
    <w:rPr>
      <w:rFonts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link w:val="Subtitle"/>
    <w:uiPriority w:val="11"/>
    <w:rPr>
      <w:rFonts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character" w:styleId="SubtleEmphasis">
    <w:name w:val="Subtle Emphasis"/>
    <w:uiPriority w:val="19"/>
    <w:qFormat w:val="on"/>
    <w:rPr>
      <w:i/>
      <w:iCs/>
      <w:color w:val="808080" w:themeColor="text1" w:themeTint="7f"/>
    </w:rPr>
  </w:style>
  <w:style w:type="character" w:styleId="Emphasis">
    <w:name w:val="Emphasis"/>
    <w:uiPriority w:val="20"/>
    <w:qFormat w:val="on"/>
    <w:rPr>
      <w:i/>
      <w:iCs/>
    </w:rPr>
  </w:style>
  <w:style w:type="character" w:styleId="IntenseEmphasis">
    <w:name w:val="Intense Emphasis"/>
    <w:uiPriority w:val="21"/>
    <w:qFormat w:val="on"/>
    <w:rPr>
      <w:b/>
      <w:bCs/>
      <w:i/>
      <w:iCs/>
      <w:color w:val="4f81bd" w:themeColor="accent1"/>
    </w:rPr>
  </w:style>
  <w:style w:type="character" w:styleId="Strong">
    <w:name w:val="Strong"/>
    <w:uiPriority w:val="22"/>
    <w:qFormat w:val="on"/>
    <w:rPr>
      <w:b/>
      <w:bCs/>
    </w:rPr>
  </w:style>
  <w:style w:type="paragraph" w:styleId="Quote">
    <w:name w:val="Quote"/>
    <w:link w:val="QuoteChar"/>
    <w:uiPriority w:val="29"/>
    <w:qFormat w:val="on"/>
    <w:rPr>
      <w:i/>
      <w:iCs/>
      <w:color w:val="000000" w:themeColor="text1"/>
    </w:rPr>
  </w:style>
  <w:style w:type="character" w:customStyle="1" w:styleId="QuoteChar">
    <w:name w:val="Quote Char"/>
    <w:link w:val="Quote"/>
    <w:uiPriority w:val="29"/>
    <w:rPr>
      <w:i/>
      <w:iCs/>
      <w:color w:val="000000" w:themeColor="text1"/>
    </w:rPr>
  </w:style>
  <w:style w:type="paragraph" w:styleId="IntenseQuote">
    <w:name w:val="Intense Quote"/>
    <w:link w:val="IntenseQuoteChar"/>
    <w:uiPriority w:val="30"/>
    <w:qFormat w:val="on"/>
    <w:pPr>
      <w:pBdr>
        <w:bottom w:val="single" w:color="4f81bd" w:themeColor="accent1" w:sz="4" w:space="4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link w:val="IntenseQuote"/>
    <w:uiPriority w:val="30"/>
    <w:rPr>
      <w:b/>
      <w:bCs/>
      <w:i/>
      <w:iCs/>
      <w:color w:val="4f81bd" w:themeColor="accent1"/>
    </w:rPr>
  </w:style>
  <w:style w:type="character" w:styleId="SubtleReference">
    <w:name w:val="Subtle Reference"/>
    <w:uiPriority w:val="31"/>
    <w:qFormat w:val="on"/>
    <w:rPr>
      <w:smallCaps/>
      <w:color w:val="c0504d" w:themeColor="accent2"/>
      <w:u w:val="single"/>
    </w:rPr>
  </w:style>
  <w:style w:type="character" w:styleId="IntenseReference">
    <w:name w:val="Intense Reference"/>
    <w:uiPriority w:val="32"/>
    <w:qFormat w:val="on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uiPriority w:val="33"/>
    <w:qFormat w:val="on"/>
    <w:rPr>
      <w:b/>
      <w:bCs/>
      <w:smallCaps/>
      <w:spacing w:val="5"/>
    </w:rPr>
  </w:style>
  <w:style w:type="paragraph" w:styleId="Footnotetext">
    <w:name w:val="Footnote text"/>
    <w:link w:val="FootnoteTextChar"/>
    <w:uiPriority w:val="99"/>
    <w:semiHidden w:val="on"/>
    <w:unhideWhenUsed w:val="on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link w:val="Footnotetext"/>
    <w:uiPriority w:val="99"/>
    <w:semiHidden w:val="on"/>
    <w:rPr>
      <w:sz w:val="20"/>
      <w:szCs w:val="20"/>
    </w:rPr>
  </w:style>
  <w:style w:type="character" w:styleId="Footnotereference">
    <w:name w:val="Footnote reference"/>
    <w:uiPriority w:val="99"/>
    <w:semiHidden w:val="on"/>
    <w:unhideWhenUsed w:val="on"/>
    <w:rPr>
      <w:vertAlign w:val="superscript"/>
    </w:rPr>
  </w:style>
  <w:style w:type="paragraph" w:styleId="Endnotetext">
    <w:name w:val="Endnote text"/>
    <w:link w:val="EndnoteTextChar"/>
    <w:uiPriority w:val="99"/>
    <w:semiHidden w:val="on"/>
    <w:unhideWhenUsed w:val="on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link w:val="Endnotetext"/>
    <w:uiPriority w:val="99"/>
    <w:semiHidden w:val="on"/>
    <w:rPr>
      <w:sz w:val="20"/>
      <w:szCs w:val="20"/>
    </w:rPr>
  </w:style>
  <w:style w:type="character" w:styleId="Endnotereference">
    <w:name w:val="Endnote reference"/>
    <w:uiPriority w:val="99"/>
    <w:semiHidden w:val="on"/>
    <w:unhideWhenUsed w:val="on"/>
    <w:rPr>
      <w:vertAlign w:val="superscript"/>
    </w:rPr>
  </w:style>
  <w:style w:type="character" w:styleId="Hyperlink">
    <w:name w:val="Hyperlink"/>
    <w:uiPriority w:val="99"/>
    <w:unhideWhenUsed w:val="on"/>
    <w:rPr>
      <w:color w:val="0000ff" w:themeColor="hyperlink"/>
      <w:u w:val="single"/>
    </w:rPr>
  </w:style>
  <w:style w:type="paragraph" w:styleId="PlainText">
    <w:name w:val="Plain Text"/>
    <w:link w:val="PlainTextChar"/>
    <w:uiPriority w:val="99"/>
    <w:semiHidden w:val="on"/>
    <w:unhideWhenUsed w:val="on"/>
    <w:pPr>
      <w:spacing w:after="0" w:line="240" w:lineRule="auto"/>
    </w:pPr>
    <w:rPr>
      <w:rFonts w:ascii="Courier New" w:cs="Courier New" w:hAnsi="Courier New"/>
      <w:sz w:val="21"/>
      <w:szCs w:val="21"/>
    </w:rPr>
  </w:style>
  <w:style w:type="character" w:customStyle="1" w:styleId="PlainTextChar">
    <w:name w:val="Plain Text Char"/>
    <w:link w:val="PlainText"/>
    <w:uiPriority w:val="99"/>
    <w:rPr>
      <w:rFonts w:ascii="Courier New" w:cs="Courier New" w:hAnsi="Courier New"/>
      <w:sz w:val="21"/>
      <w:szCs w:val="21"/>
    </w:rPr>
  </w:style>
  <w:style w:type="paragraph" w:styleId="Header">
    <w:name w:val="Header"/>
    <w:link w:val="HeaderChar"/>
    <w:uiPriority w:val="99"/>
    <w:unhideWhenUsed w:val="on"/>
    <w:pPr>
      <w:spacing w:after="0" w:line="240" w:lineRule="auto"/>
    </w:pPr>
  </w:style>
  <w:style w:type="character" w:customStyle="1" w:styleId="HeaderChar">
    <w:name w:val="Header Char"/>
    <w:link w:val="Header"/>
    <w:uiPriority w:val="99"/>
  </w:style>
  <w:style w:type="paragraph" w:styleId="Footer">
    <w:name w:val="Footer"/>
    <w:link w:val="FooterChar"/>
    <w:uiPriority w:val="99"/>
    <w:unhideWhenUsed w:val="on"/>
    <w:pPr>
      <w:spacing w:after="0" w:line="240" w:lineRule="auto"/>
    </w:pPr>
  </w:style>
  <w:style w:type="character" w:customStyle="1" w:styleId="FooterChar">
    <w:name w:val="Footer Char"/>
    <w:link w:val="Footer"/>
    <w:uiPriority w:val="99"/>
  </w:style>
  <w:style w:type="paragraph" w:styleId="Caption">
    <w:name w:val="Caption"/>
    <w:uiPriority w:val="35"/>
    <w:unhideWhenUsed w:val="on"/>
    <w:qFormat w:val="on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default="1" w:styleId="Normal">
    <w:name w:val="Normal"/>
    <w:uiPriority w:val="99"/>
    <w:qFormat w:val="on"/>
  </w:style>
  <w:style w:type="character" w:default="1" w:styleId="DefaultParagraphFont">
    <w:name w:val="Default Paragraph Font"/>
    <w:uiPriority w:val="1"/>
    <w:semiHidden w:val="on"/>
    <w:unhideWhenUsed w:val="on"/>
  </w:style>
  <w:style w:type="table" w:default="1" w:styleId="NormalTable">
    <w:name w:val="Normal Table"/>
    <w:uiPriority w:val="99"/>
    <w:semiHidden w:val="on"/>
    <w:unhideWhenUsed w:val="on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 w:val="on"/>
    <w:unhideWhenUsed w:val="on"/>
  </w:style>
  <w:style w:type="paragraph" w:styleId="ListParagraph">
    <w:name w:val="List Paragraph"/>
    <w:basedOn w:val="Normal"/>
    <w:uiPriority w:val="34"/>
    <w:qFormat w:val="on"/>
    <w:pPr>
      <w:ind w:left="720"/>
      <w:contextualSpacing w:val="on"/>
    </w:pPr>
  </w:style>
  <w:style w:type="paragraph" w:styleId="BalloonText">
    <w:name w:val="Balloon Text"/>
    <w:basedOn w:val="Normal"/>
    <w:link w:val="ТекствыноскиЗнак"/>
    <w:uiPriority w:val="99"/>
    <w:semiHidden w:val="on"/>
    <w:unhideWhenUsed w:val="on"/>
    <w:pPr>
      <w:spacing w:after="0" w:line="240" w:lineRule="auto"/>
    </w:pPr>
    <w:rPr>
      <w:rFonts w:ascii="Tahoma" w:cs="Tahoma" w:hAnsi="Tahoma"/>
      <w:sz w:val="16"/>
      <w:szCs w:val="16"/>
    </w:rPr>
  </w:style>
  <w:style w:type="character" w:customStyle="1" w:styleId="ТекствыноскиЗнак">
    <w:name w:val="Текст выноски Знак"/>
    <w:basedOn w:val="DefaultParagraphFont"/>
    <w:link w:val="BalloonText"/>
    <w:uiPriority w:val="99"/>
    <w:semiHidden w:val="on"/>
    <w:rPr>
      <w:rFonts w:ascii="Tahoma" w:cs="Tahoma" w:hAnsi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C0D2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50D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50DA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4" Type="http://schemas.openxmlformats.org/officeDocument/2006/relationships/settings" Target="settings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3" Type="http://schemas.microsoft.com/office/2007/relationships/stylesWithEffects" Target="stylesWithEffects.xml"/><Relationship Id="rId5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Arab" typeface="Times New Roman"/>
        <a:font script="Beng" typeface="Vrind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ebr" typeface="Times New Roman"/>
        <a:font script="Knda" typeface="Tunga"/>
        <a:font script="Khmr" typeface="MoolBoran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Angsana New"/>
        <a:font script="Tibt" typeface="Microsoft Himalaya"/>
        <a:font script="Cans" typeface="Euphemia"/>
        <a:font script="Yiii" typeface="Microsoft Yi Baiti"/>
        <a:font script="Hans" typeface="宋体"/>
        <a:font script="Hant" typeface="新細明體"/>
        <a:font script="Jpan" typeface="ＭＳ ゴシック"/>
      </a:majorFont>
      <a:minorFont>
        <a:latin typeface="Calibri"/>
        <a:ea typeface=""/>
        <a:cs typeface=""/>
        <a:font script="Arab" typeface="Arial"/>
        <a:font script="Beng" typeface="Vrind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ebr" typeface="Arial"/>
        <a:font script="Knda" typeface="Tunga"/>
        <a:font script="Khmr" typeface="DaunPenh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Cordia New"/>
        <a:font script="Tibt" typeface="Microsoft Himalaya"/>
        <a:font script="Cans" typeface="Euphemia"/>
        <a:font script="Yiii" typeface="Microsoft Yi Baiti"/>
        <a:font script="Hans" typeface="宋体"/>
        <a:font script="Hant" typeface="新細明體"/>
        <a:font script="Jpan" typeface="ＭＳ 明朝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403</TotalTime>
  <Pages>4</Pages>
  <Words>535</Words>
  <Characters>3054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3582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Константин</dc:creator>
  <cp:lastModifiedBy>Андрей</cp:lastModifiedBy>
</cp:coreProperties>
</file>