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Игра «Мешалки»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 xml:space="preserve">К доске вызывается 5 человек. Каждому на листочке дается </w:t>
      </w:r>
      <w:proofErr w:type="gramStart"/>
      <w:r>
        <w:rPr>
          <w:rFonts w:ascii="Helvetica" w:hAnsi="Helvetica"/>
          <w:color w:val="4A4A4A"/>
          <w:sz w:val="34"/>
          <w:szCs w:val="34"/>
        </w:rPr>
        <w:t>компонент</w:t>
      </w:r>
      <w:proofErr w:type="gramEnd"/>
      <w:r>
        <w:rPr>
          <w:rFonts w:ascii="Helvetica" w:hAnsi="Helvetica"/>
          <w:color w:val="4A4A4A"/>
          <w:sz w:val="34"/>
          <w:szCs w:val="34"/>
        </w:rPr>
        <w:t xml:space="preserve"> какого либо действия.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Это универсальный приём ТРИЗ, способствующий накоплению информации о разных способах решения проблем.</w:t>
      </w:r>
      <w:r>
        <w:rPr>
          <w:rFonts w:ascii="Helvetica" w:hAnsi="Helvetica"/>
          <w:color w:val="4A4A4A"/>
          <w:sz w:val="34"/>
          <w:szCs w:val="34"/>
        </w:rPr>
        <w:br/>
        <w:t>Один ученик играет роль Маши-растеряши, задает действие, которое требуется выполнить.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Например, «Ой – что с тобой? Потеряла пенал. Чем я буду теперь писать на уроках? (попросить у учителя, у одноклассников, позвонить родителям). Другие дети предлагают варианты решения этой проблемы. Тот, кто предложил хорошее решение, сам становится ведущим (роль Маши-растеряши переходит к нему).</w:t>
      </w:r>
      <w:r>
        <w:rPr>
          <w:rFonts w:ascii="Helvetica" w:hAnsi="Helvetica"/>
          <w:color w:val="4A4A4A"/>
          <w:sz w:val="34"/>
          <w:szCs w:val="34"/>
        </w:rPr>
        <w:br/>
        <w:t>Или пример на уроке математики.</w:t>
      </w:r>
      <w:r>
        <w:rPr>
          <w:rFonts w:ascii="Helvetica" w:hAnsi="Helvetica"/>
          <w:color w:val="4A4A4A"/>
          <w:sz w:val="34"/>
          <w:szCs w:val="34"/>
        </w:rPr>
        <w:br/>
        <w:t>Ученик.</w:t>
      </w:r>
      <w:proofErr w:type="gramStart"/>
      <w:r>
        <w:rPr>
          <w:rFonts w:ascii="Helvetica" w:hAnsi="Helvetica"/>
          <w:color w:val="4A4A4A"/>
          <w:sz w:val="34"/>
          <w:szCs w:val="34"/>
        </w:rPr>
        <w:br/>
        <w:t>-</w:t>
      </w:r>
      <w:proofErr w:type="gramEnd"/>
      <w:r>
        <w:rPr>
          <w:rFonts w:ascii="Helvetica" w:hAnsi="Helvetica"/>
          <w:color w:val="4A4A4A"/>
          <w:sz w:val="34"/>
          <w:szCs w:val="34"/>
        </w:rPr>
        <w:t>Что с тобой?</w:t>
      </w:r>
      <w:r>
        <w:rPr>
          <w:rFonts w:ascii="Helvetica" w:hAnsi="Helvetica"/>
          <w:color w:val="4A4A4A"/>
          <w:sz w:val="34"/>
          <w:szCs w:val="34"/>
        </w:rPr>
        <w:br/>
        <w:t>Маша-растеряша.</w:t>
      </w:r>
      <w:proofErr w:type="gramStart"/>
      <w:r>
        <w:rPr>
          <w:rFonts w:ascii="Helvetica" w:hAnsi="Helvetica"/>
          <w:color w:val="4A4A4A"/>
          <w:sz w:val="34"/>
          <w:szCs w:val="34"/>
        </w:rPr>
        <w:br/>
        <w:t>-</w:t>
      </w:r>
      <w:proofErr w:type="gramEnd"/>
      <w:r>
        <w:rPr>
          <w:rFonts w:ascii="Helvetica" w:hAnsi="Helvetica"/>
          <w:color w:val="4A4A4A"/>
          <w:sz w:val="34"/>
          <w:szCs w:val="34"/>
        </w:rPr>
        <w:t>Потеряла Число 5. Как я теперь увеличу 15 на 5?</w:t>
      </w:r>
      <w:r>
        <w:rPr>
          <w:rFonts w:ascii="Helvetica" w:hAnsi="Helvetica"/>
          <w:color w:val="4A4A4A"/>
          <w:sz w:val="34"/>
          <w:szCs w:val="34"/>
        </w:rPr>
        <w:br/>
        <w:t>Ученики предлагают решения: использовать вместо числа 5 сумму чисел 1и4, 2и3 или разность чисел 6минус 1, 9 минус 4)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color w:val="4A4A4A"/>
          <w:sz w:val="34"/>
          <w:szCs w:val="34"/>
        </w:rPr>
        <w:t>"</w:t>
      </w:r>
      <w:proofErr w:type="spellStart"/>
      <w:r>
        <w:rPr>
          <w:rFonts w:ascii="Helvetica" w:hAnsi="Helvetica"/>
          <w:b/>
          <w:bCs/>
          <w:color w:val="4A4A4A"/>
          <w:sz w:val="34"/>
          <w:szCs w:val="34"/>
        </w:rPr>
        <w:t>Да-нетка</w:t>
      </w:r>
      <w:proofErr w:type="spellEnd"/>
      <w:r>
        <w:rPr>
          <w:rFonts w:ascii="Helvetica" w:hAnsi="Helvetica"/>
          <w:b/>
          <w:bCs/>
          <w:color w:val="4A4A4A"/>
          <w:sz w:val="34"/>
          <w:szCs w:val="34"/>
        </w:rPr>
        <w:t>"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Описание: универсальный приём технологии ТРИЗ: способен увлечь и маленьких, и взрослых; ставит учащихся в активную позицию. Формирует следующие универсальные учебные действия:</w:t>
      </w:r>
    </w:p>
    <w:p w:rsidR="004C449A" w:rsidRDefault="004C449A" w:rsidP="004C449A">
      <w:pPr>
        <w:pStyle w:val="a3"/>
        <w:numPr>
          <w:ilvl w:val="0"/>
          <w:numId w:val="1"/>
        </w:numPr>
        <w:shd w:val="clear" w:color="auto" w:fill="FFFFFF"/>
        <w:spacing w:before="244" w:beforeAutospacing="0" w:after="244" w:afterAutospacing="0"/>
        <w:ind w:left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умение связывать разрозненные факты в единую картину;</w:t>
      </w:r>
    </w:p>
    <w:p w:rsidR="004C449A" w:rsidRDefault="004C449A" w:rsidP="004C449A">
      <w:pPr>
        <w:pStyle w:val="a3"/>
        <w:numPr>
          <w:ilvl w:val="0"/>
          <w:numId w:val="1"/>
        </w:numPr>
        <w:shd w:val="clear" w:color="auto" w:fill="FFFFFF"/>
        <w:spacing w:before="244" w:beforeAutospacing="0" w:after="244" w:afterAutospacing="0"/>
        <w:ind w:left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умение систематизировать уже имеющуюся информацию;</w:t>
      </w:r>
    </w:p>
    <w:p w:rsidR="004C449A" w:rsidRDefault="004C449A" w:rsidP="004C449A">
      <w:pPr>
        <w:pStyle w:val="a3"/>
        <w:numPr>
          <w:ilvl w:val="0"/>
          <w:numId w:val="1"/>
        </w:numPr>
        <w:shd w:val="clear" w:color="auto" w:fill="FFFFFF"/>
        <w:spacing w:before="244" w:beforeAutospacing="0" w:after="244" w:afterAutospacing="0"/>
        <w:ind w:left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умение слушать и слышать друг друга.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lastRenderedPageBreak/>
        <w:t>Учитель загадывает нечто</w:t>
      </w:r>
      <w:proofErr w:type="gramStart"/>
      <w:r>
        <w:rPr>
          <w:rFonts w:ascii="Helvetica" w:hAnsi="Helvetica"/>
          <w:color w:val="4A4A4A"/>
          <w:sz w:val="34"/>
          <w:szCs w:val="34"/>
        </w:rPr>
        <w:t xml:space="preserve"> .</w:t>
      </w:r>
      <w:proofErr w:type="gramEnd"/>
      <w:r>
        <w:rPr>
          <w:rFonts w:ascii="Helvetica" w:hAnsi="Helvetica"/>
          <w:color w:val="4A4A4A"/>
          <w:sz w:val="34"/>
          <w:szCs w:val="34"/>
        </w:rPr>
        <w:t xml:space="preserve"> Учащиеся пытаются найти ответ, задавая вопросы, на которые учитель может ответить только словами: "да", "нет", "и да и нет".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color w:val="4A4A4A"/>
          <w:sz w:val="34"/>
          <w:szCs w:val="34"/>
        </w:rPr>
        <w:t>"Интеллектуальная разминка"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 xml:space="preserve">Начиная урок, </w:t>
      </w:r>
      <w:proofErr w:type="gramStart"/>
      <w:r>
        <w:rPr>
          <w:rFonts w:ascii="Helvetica" w:hAnsi="Helvetica"/>
          <w:color w:val="4A4A4A"/>
          <w:sz w:val="34"/>
          <w:szCs w:val="34"/>
        </w:rPr>
        <w:t>поднимаю</w:t>
      </w:r>
      <w:proofErr w:type="gramEnd"/>
      <w:r>
        <w:rPr>
          <w:rFonts w:ascii="Helvetica" w:hAnsi="Helvetica"/>
          <w:color w:val="4A4A4A"/>
          <w:sz w:val="34"/>
          <w:szCs w:val="34"/>
        </w:rPr>
        <w:t xml:space="preserve"> молча карточку (на ней рисунок, фигура, символ и т.д., с исходными несколькими данными или вовсе без них).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Дети знают, что вопросов не последует, они сами должны придумать задачу или поставить вопрос.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color w:val="4A4A4A"/>
          <w:sz w:val="34"/>
          <w:szCs w:val="34"/>
        </w:rPr>
        <w:t>"Фантазёр"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На доске записана тема урока.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– Назовите 5 способов применения знаний, умений и навыков по этой теме в жизни.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– Вот видите, как важно…..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 Очень важно не только записать на доске тему урока, но и вызвать у детей эмоциональный отклик, отношение к этой теме. Я это делаю через признание личности подростка, опираюсь на его жизненный опыт.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– Что вы уже знаете об этой теме?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– Подберите слова об этом или на эту тему…….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–Вот видите! В вашей памяти уже это хранится! Значит, это нужно!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(Не правда ли, звучит, как открытие!)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color w:val="4A4A4A"/>
          <w:sz w:val="34"/>
          <w:szCs w:val="34"/>
        </w:rPr>
        <w:t>"</w:t>
      </w:r>
      <w:proofErr w:type="spellStart"/>
      <w:r>
        <w:rPr>
          <w:rFonts w:ascii="Helvetica" w:hAnsi="Helvetica"/>
          <w:b/>
          <w:bCs/>
          <w:color w:val="4A4A4A"/>
          <w:sz w:val="34"/>
          <w:szCs w:val="34"/>
        </w:rPr>
        <w:t>Фишбоун</w:t>
      </w:r>
      <w:proofErr w:type="spellEnd"/>
      <w:r>
        <w:rPr>
          <w:rFonts w:ascii="Helvetica" w:hAnsi="Helvetica"/>
          <w:b/>
          <w:bCs/>
          <w:color w:val="4A4A4A"/>
          <w:sz w:val="34"/>
          <w:szCs w:val="34"/>
        </w:rPr>
        <w:t xml:space="preserve">  (рыбный скелет)"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proofErr w:type="gramStart"/>
      <w:r>
        <w:rPr>
          <w:rFonts w:ascii="Helvetica" w:hAnsi="Helvetica"/>
          <w:color w:val="4A4A4A"/>
          <w:sz w:val="34"/>
          <w:szCs w:val="34"/>
        </w:rPr>
        <w:t>Описание: голова - вопрос темы, верхние косточки - основные понятия темы, нижние косточки — суть понятии, хвост – ответ на вопрос.</w:t>
      </w:r>
      <w:proofErr w:type="gramEnd"/>
      <w:r>
        <w:rPr>
          <w:rFonts w:ascii="Helvetica" w:hAnsi="Helvetica"/>
          <w:color w:val="4A4A4A"/>
          <w:sz w:val="34"/>
          <w:szCs w:val="34"/>
        </w:rPr>
        <w:t xml:space="preserve"> Записи должны быть краткими, </w:t>
      </w:r>
      <w:r>
        <w:rPr>
          <w:rFonts w:ascii="Helvetica" w:hAnsi="Helvetica"/>
          <w:color w:val="4A4A4A"/>
          <w:sz w:val="34"/>
          <w:szCs w:val="34"/>
        </w:rPr>
        <w:lastRenderedPageBreak/>
        <w:t>представлять собой ключевые слова или фразы, отражающие суть.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color w:val="4A4A4A"/>
          <w:sz w:val="34"/>
          <w:szCs w:val="34"/>
        </w:rPr>
        <w:t>"Создай паспорт"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i/>
          <w:iCs/>
          <w:color w:val="4A4A4A"/>
          <w:sz w:val="34"/>
          <w:szCs w:val="34"/>
        </w:rPr>
        <w:t>Описание:</w:t>
      </w:r>
      <w:r>
        <w:rPr>
          <w:rFonts w:ascii="Helvetica" w:hAnsi="Helvetica"/>
          <w:color w:val="4A4A4A"/>
          <w:sz w:val="34"/>
          <w:szCs w:val="34"/>
        </w:rPr>
        <w:t> для систематизации, обобщения полученных знаний; для выделения существенных и несущественных признаков изучаемого явления; создания краткой характеристики изучаемого понятия, сравнения его с другими сходными понятиями (русский язык, математика, окружающий мир, литература)</w:t>
      </w:r>
      <w:proofErr w:type="gramStart"/>
      <w:r>
        <w:rPr>
          <w:rFonts w:ascii="Helvetica" w:hAnsi="Helvetica"/>
          <w:color w:val="4A4A4A"/>
          <w:sz w:val="34"/>
          <w:szCs w:val="34"/>
        </w:rPr>
        <w:t>.Э</w:t>
      </w:r>
      <w:proofErr w:type="gramEnd"/>
      <w:r>
        <w:rPr>
          <w:rFonts w:ascii="Helvetica" w:hAnsi="Helvetica"/>
          <w:color w:val="4A4A4A"/>
          <w:sz w:val="34"/>
          <w:szCs w:val="34"/>
        </w:rPr>
        <w:t>то универсальный прием составления обобщенной характеристики изучаемого явления по определенному плану </w:t>
      </w:r>
      <w:r>
        <w:rPr>
          <w:rFonts w:ascii="Helvetica" w:hAnsi="Helvetica"/>
          <w:color w:val="4A4A4A"/>
          <w:sz w:val="34"/>
          <w:szCs w:val="34"/>
        </w:rPr>
        <w:br/>
      </w:r>
      <w:r>
        <w:rPr>
          <w:rFonts w:ascii="Helvetica" w:hAnsi="Helvetica"/>
          <w:b/>
          <w:bCs/>
          <w:i/>
          <w:iCs/>
          <w:color w:val="4A4A4A"/>
          <w:sz w:val="34"/>
          <w:szCs w:val="34"/>
        </w:rPr>
        <w:t>Пример.</w:t>
      </w:r>
      <w:r>
        <w:rPr>
          <w:rFonts w:ascii="Helvetica" w:hAnsi="Helvetica"/>
          <w:color w:val="4A4A4A"/>
          <w:sz w:val="34"/>
          <w:szCs w:val="34"/>
        </w:rPr>
        <w:t> </w:t>
      </w:r>
      <w:r>
        <w:rPr>
          <w:rFonts w:ascii="Helvetica" w:hAnsi="Helvetica"/>
          <w:color w:val="4A4A4A"/>
          <w:sz w:val="34"/>
          <w:szCs w:val="34"/>
        </w:rPr>
        <w:br/>
        <w:t xml:space="preserve">Может быть </w:t>
      </w:r>
      <w:proofErr w:type="gramStart"/>
      <w:r>
        <w:rPr>
          <w:rFonts w:ascii="Helvetica" w:hAnsi="Helvetica"/>
          <w:color w:val="4A4A4A"/>
          <w:sz w:val="34"/>
          <w:szCs w:val="34"/>
        </w:rPr>
        <w:t>использован</w:t>
      </w:r>
      <w:proofErr w:type="gramEnd"/>
      <w:r>
        <w:rPr>
          <w:rFonts w:ascii="Helvetica" w:hAnsi="Helvetica"/>
          <w:color w:val="4A4A4A"/>
          <w:sz w:val="34"/>
          <w:szCs w:val="34"/>
        </w:rPr>
        <w:t xml:space="preserve"> для создания характеристик:</w:t>
      </w:r>
    </w:p>
    <w:p w:rsidR="004C449A" w:rsidRDefault="004C449A" w:rsidP="004C449A">
      <w:pPr>
        <w:pStyle w:val="a3"/>
        <w:numPr>
          <w:ilvl w:val="0"/>
          <w:numId w:val="2"/>
        </w:numPr>
        <w:shd w:val="clear" w:color="auto" w:fill="FFFFFF"/>
        <w:spacing w:before="244" w:beforeAutospacing="0" w:after="244" w:afterAutospacing="0"/>
        <w:ind w:left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на математике – геометрических фигур, математических величин;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color w:val="4A4A4A"/>
          <w:sz w:val="34"/>
          <w:szCs w:val="34"/>
        </w:rPr>
        <w:t>Развивающий канон"</w:t>
      </w:r>
    </w:p>
    <w:p w:rsidR="004C449A" w:rsidRDefault="004C449A" w:rsidP="004C449A">
      <w:pPr>
        <w:pStyle w:val="a3"/>
        <w:numPr>
          <w:ilvl w:val="0"/>
          <w:numId w:val="3"/>
        </w:numPr>
        <w:shd w:val="clear" w:color="auto" w:fill="FFFFFF"/>
        <w:spacing w:before="244" w:beforeAutospacing="0" w:after="244" w:afterAutospacing="0"/>
        <w:ind w:left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Описание: Прием на развитие логического мышления. Даны три слова, первые два находятся в определенных отношениях. Найди четвертое слово, чтобы оно с третьим было в таких же отношениях.</w:t>
      </w:r>
    </w:p>
    <w:p w:rsidR="004C449A" w:rsidRDefault="004C449A" w:rsidP="004C449A">
      <w:pPr>
        <w:pStyle w:val="a3"/>
        <w:numPr>
          <w:ilvl w:val="0"/>
          <w:numId w:val="3"/>
        </w:numPr>
        <w:shd w:val="clear" w:color="auto" w:fill="FFFFFF"/>
        <w:spacing w:before="244" w:beforeAutospacing="0" w:after="244" w:afterAutospacing="0"/>
        <w:ind w:left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Пример.</w:t>
      </w:r>
    </w:p>
    <w:p w:rsidR="004C449A" w:rsidRDefault="004C449A" w:rsidP="004C449A">
      <w:pPr>
        <w:pStyle w:val="a3"/>
        <w:numPr>
          <w:ilvl w:val="0"/>
          <w:numId w:val="3"/>
        </w:numPr>
        <w:shd w:val="clear" w:color="auto" w:fill="FFFFFF"/>
        <w:spacing w:before="244" w:beforeAutospacing="0" w:after="244" w:afterAutospacing="0"/>
        <w:ind w:left="0"/>
        <w:rPr>
          <w:rFonts w:ascii="Helvetica" w:hAnsi="Helvetica"/>
          <w:color w:val="4A4A4A"/>
          <w:sz w:val="34"/>
          <w:szCs w:val="34"/>
        </w:rPr>
      </w:pPr>
      <w:proofErr w:type="gramStart"/>
      <w:r>
        <w:rPr>
          <w:rFonts w:ascii="Helvetica" w:hAnsi="Helvetica"/>
          <w:color w:val="4A4A4A"/>
          <w:sz w:val="34"/>
          <w:szCs w:val="34"/>
        </w:rPr>
        <w:t>Слагаемое – сумма = множители - ? Круг – окружность = шар -? Береза – дерево = стихотворение - ? Песня – композитор = самолет - ? Прямоугольник – плоскость = куб -</w:t>
      </w:r>
      <w:proofErr w:type="gramEnd"/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color w:val="4A4A4A"/>
          <w:sz w:val="34"/>
          <w:szCs w:val="34"/>
        </w:rPr>
        <w:t>"До-После"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i/>
          <w:iCs/>
          <w:color w:val="4A4A4A"/>
          <w:sz w:val="34"/>
          <w:szCs w:val="34"/>
        </w:rPr>
        <w:t>Описание:</w:t>
      </w:r>
      <w:r>
        <w:rPr>
          <w:rFonts w:ascii="Helvetica" w:hAnsi="Helvetica"/>
          <w:color w:val="4A4A4A"/>
          <w:sz w:val="34"/>
          <w:szCs w:val="34"/>
        </w:rPr>
        <w:t> прием из технологии развития критического мышления. Он может быть использован на 1 этапе урока, как прием, актуализирующий знания учащихся. А также на этапе рефлексии. </w:t>
      </w:r>
      <w:r>
        <w:rPr>
          <w:rFonts w:ascii="Helvetica" w:hAnsi="Helvetica"/>
          <w:color w:val="4A4A4A"/>
          <w:sz w:val="34"/>
          <w:szCs w:val="34"/>
        </w:rPr>
        <w:br/>
        <w:t>Формирует:</w:t>
      </w:r>
    </w:p>
    <w:p w:rsidR="004C449A" w:rsidRDefault="004C449A" w:rsidP="004C449A">
      <w:pPr>
        <w:pStyle w:val="a3"/>
        <w:numPr>
          <w:ilvl w:val="0"/>
          <w:numId w:val="4"/>
        </w:numPr>
        <w:shd w:val="clear" w:color="auto" w:fill="FFFFFF"/>
        <w:spacing w:before="244" w:beforeAutospacing="0" w:after="244" w:afterAutospacing="0"/>
        <w:ind w:left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умение прогнозировать события;</w:t>
      </w:r>
    </w:p>
    <w:p w:rsidR="004C449A" w:rsidRDefault="004C449A" w:rsidP="004C449A">
      <w:pPr>
        <w:pStyle w:val="a3"/>
        <w:numPr>
          <w:ilvl w:val="0"/>
          <w:numId w:val="4"/>
        </w:numPr>
        <w:shd w:val="clear" w:color="auto" w:fill="FFFFFF"/>
        <w:spacing w:before="244" w:beforeAutospacing="0" w:after="244" w:afterAutospacing="0"/>
        <w:ind w:left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lastRenderedPageBreak/>
        <w:t>умение соотносить известные и неизвестные факты;</w:t>
      </w:r>
    </w:p>
    <w:p w:rsidR="004C449A" w:rsidRDefault="004C449A" w:rsidP="004C449A">
      <w:pPr>
        <w:pStyle w:val="a3"/>
        <w:numPr>
          <w:ilvl w:val="0"/>
          <w:numId w:val="4"/>
        </w:numPr>
        <w:shd w:val="clear" w:color="auto" w:fill="FFFFFF"/>
        <w:spacing w:before="244" w:beforeAutospacing="0" w:after="244" w:afterAutospacing="0"/>
        <w:ind w:left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умение выражать свои мысли;</w:t>
      </w:r>
    </w:p>
    <w:p w:rsidR="004C449A" w:rsidRDefault="004C449A" w:rsidP="004C449A">
      <w:pPr>
        <w:pStyle w:val="a3"/>
        <w:numPr>
          <w:ilvl w:val="0"/>
          <w:numId w:val="4"/>
        </w:numPr>
        <w:shd w:val="clear" w:color="auto" w:fill="FFFFFF"/>
        <w:spacing w:before="244" w:beforeAutospacing="0" w:after="244" w:afterAutospacing="0"/>
        <w:ind w:left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>умение сравнивать и делать вывод.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t xml:space="preserve">В таблице из двух столбцов </w:t>
      </w:r>
      <w:proofErr w:type="spellStart"/>
      <w:r>
        <w:rPr>
          <w:rFonts w:ascii="Helvetica" w:hAnsi="Helvetica"/>
          <w:color w:val="4A4A4A"/>
          <w:sz w:val="34"/>
          <w:szCs w:val="34"/>
        </w:rPr>
        <w:t>заполянется</w:t>
      </w:r>
      <w:proofErr w:type="spellEnd"/>
      <w:r>
        <w:rPr>
          <w:rFonts w:ascii="Helvetica" w:hAnsi="Helvetica"/>
          <w:color w:val="4A4A4A"/>
          <w:sz w:val="34"/>
          <w:szCs w:val="34"/>
        </w:rPr>
        <w:t xml:space="preserve"> часть "До", в которой учащийся записывает свои предположения о теме урока, о решении задачи, может записать гипотезу. </w:t>
      </w:r>
      <w:r>
        <w:rPr>
          <w:rFonts w:ascii="Helvetica" w:hAnsi="Helvetica"/>
          <w:color w:val="4A4A4A"/>
          <w:sz w:val="34"/>
          <w:szCs w:val="34"/>
        </w:rPr>
        <w:br/>
        <w:t>Часть "После" заполняется в конце урока, когда изучен новый материал, проведен эксперимент, прочитан текст и т.д. </w:t>
      </w:r>
      <w:r>
        <w:rPr>
          <w:rFonts w:ascii="Helvetica" w:hAnsi="Helvetica"/>
          <w:color w:val="4A4A4A"/>
          <w:sz w:val="34"/>
          <w:szCs w:val="34"/>
        </w:rPr>
        <w:br/>
        <w:t>Далее ученик сравнивает содержание "До" и "После" и делает вывод. </w:t>
      </w:r>
      <w:r>
        <w:rPr>
          <w:rFonts w:ascii="Helvetica" w:hAnsi="Helvetica"/>
          <w:color w:val="4A4A4A"/>
          <w:sz w:val="34"/>
          <w:szCs w:val="34"/>
        </w:rPr>
        <w:br/>
      </w:r>
      <w:r>
        <w:rPr>
          <w:rFonts w:ascii="Helvetica" w:hAnsi="Helvetica"/>
          <w:color w:val="4A4A4A"/>
          <w:sz w:val="34"/>
          <w:szCs w:val="34"/>
        </w:rPr>
        <w:br/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color w:val="4A4A4A"/>
          <w:sz w:val="34"/>
          <w:szCs w:val="34"/>
        </w:rPr>
        <w:t>"Цветные поля"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i/>
          <w:iCs/>
          <w:color w:val="4A4A4A"/>
          <w:sz w:val="34"/>
          <w:szCs w:val="34"/>
        </w:rPr>
        <w:t>Описание:</w:t>
      </w:r>
      <w:r>
        <w:rPr>
          <w:rFonts w:ascii="Helvetica" w:hAnsi="Helvetica"/>
          <w:color w:val="4A4A4A"/>
          <w:sz w:val="34"/>
          <w:szCs w:val="34"/>
        </w:rPr>
        <w:t xml:space="preserve"> приём интерактивного обучения. Используется с целью создания психологически комфортной обстановки на уроке. Ученик, выполняя письменную работу, отчёркивает поля цветными карандашами. </w:t>
      </w:r>
      <w:proofErr w:type="gramStart"/>
      <w:r>
        <w:rPr>
          <w:rFonts w:ascii="Helvetica" w:hAnsi="Helvetica"/>
          <w:color w:val="4A4A4A"/>
          <w:sz w:val="34"/>
          <w:szCs w:val="34"/>
        </w:rPr>
        <w:t>Эти цвета имеют смысловую нагрузку: </w:t>
      </w:r>
      <w:r>
        <w:rPr>
          <w:rFonts w:ascii="Helvetica" w:hAnsi="Helvetica"/>
          <w:color w:val="4A4A4A"/>
          <w:sz w:val="34"/>
          <w:szCs w:val="34"/>
        </w:rPr>
        <w:br/>
        <w:t>красный – «Проверьте, пожалуйста, всё и исправьте все ошибки», – обращается он к учителю, </w:t>
      </w:r>
      <w:r>
        <w:rPr>
          <w:rFonts w:ascii="Helvetica" w:hAnsi="Helvetica"/>
          <w:color w:val="4A4A4A"/>
          <w:sz w:val="34"/>
          <w:szCs w:val="34"/>
        </w:rPr>
        <w:br/>
        <w:t>зелёный – «Отметьте, пожалуйста, все ошибки, я сам исправлю», </w:t>
      </w:r>
      <w:r>
        <w:rPr>
          <w:rFonts w:ascii="Helvetica" w:hAnsi="Helvetica"/>
          <w:color w:val="4A4A4A"/>
          <w:sz w:val="34"/>
          <w:szCs w:val="34"/>
        </w:rPr>
        <w:br/>
        <w:t>синий – «Укажите количество ошибок, я их сам найду и исправлю», </w:t>
      </w:r>
      <w:r>
        <w:rPr>
          <w:rFonts w:ascii="Helvetica" w:hAnsi="Helvetica"/>
          <w:color w:val="4A4A4A"/>
          <w:sz w:val="34"/>
          <w:szCs w:val="34"/>
        </w:rPr>
        <w:br/>
      </w:r>
      <w:r>
        <w:rPr>
          <w:rFonts w:ascii="Helvetica" w:hAnsi="Helvetica"/>
          <w:color w:val="4A4A4A"/>
          <w:sz w:val="34"/>
          <w:szCs w:val="34"/>
        </w:rPr>
        <w:br/>
      </w:r>
      <w:proofErr w:type="gramEnd"/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color w:val="4A4A4A"/>
          <w:sz w:val="34"/>
          <w:szCs w:val="34"/>
        </w:rPr>
        <w:t>"Телеграмма"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i/>
          <w:iCs/>
          <w:color w:val="4A4A4A"/>
          <w:sz w:val="34"/>
          <w:szCs w:val="34"/>
        </w:rPr>
        <w:t>Описание:</w:t>
      </w:r>
      <w:r>
        <w:rPr>
          <w:rFonts w:ascii="Helvetica" w:hAnsi="Helvetica"/>
          <w:color w:val="4A4A4A"/>
          <w:sz w:val="34"/>
          <w:szCs w:val="34"/>
        </w:rPr>
        <w:t> приём актуализации субъективного опыта. Очень краткая запись. </w:t>
      </w:r>
      <w:r>
        <w:rPr>
          <w:rFonts w:ascii="Helvetica" w:hAnsi="Helvetica"/>
          <w:color w:val="4A4A4A"/>
          <w:sz w:val="34"/>
          <w:szCs w:val="34"/>
        </w:rPr>
        <w:br/>
        <w:t>'</w:t>
      </w:r>
      <w:r>
        <w:rPr>
          <w:rFonts w:ascii="Helvetica" w:hAnsi="Helvetica"/>
          <w:b/>
          <w:bCs/>
          <w:color w:val="4A4A4A"/>
          <w:sz w:val="34"/>
          <w:szCs w:val="34"/>
        </w:rPr>
        <w:t>Пример.</w:t>
      </w:r>
      <w:r>
        <w:rPr>
          <w:rFonts w:ascii="Helvetica" w:hAnsi="Helvetica"/>
          <w:i/>
          <w:iCs/>
          <w:color w:val="4A4A4A"/>
          <w:sz w:val="34"/>
          <w:szCs w:val="34"/>
        </w:rPr>
        <w:t> </w:t>
      </w:r>
      <w:r>
        <w:rPr>
          <w:rFonts w:ascii="Helvetica" w:hAnsi="Helvetica"/>
          <w:color w:val="4A4A4A"/>
          <w:sz w:val="34"/>
          <w:szCs w:val="34"/>
          <w:u w:val="single"/>
        </w:rPr>
        <w:t>Кратко написать самое важное, что уяснил с урока с пожеланиями соседу по парте и отправить (обменяться).</w:t>
      </w:r>
      <w:r>
        <w:rPr>
          <w:rFonts w:ascii="Helvetica" w:hAnsi="Helvetica"/>
          <w:color w:val="4A4A4A"/>
          <w:sz w:val="34"/>
          <w:szCs w:val="34"/>
        </w:rPr>
        <w:t>  Написать пожелание себе с точки зрения изученного на уроке и т.д.</w:t>
      </w:r>
    </w:p>
    <w:p w:rsidR="004C449A" w:rsidRDefault="004C449A" w:rsidP="004C449A">
      <w:pPr>
        <w:pStyle w:val="a3"/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b/>
          <w:bCs/>
          <w:color w:val="4A4A4A"/>
          <w:sz w:val="34"/>
          <w:szCs w:val="34"/>
        </w:rPr>
        <w:t>Аукцион</w:t>
      </w:r>
    </w:p>
    <w:p w:rsidR="004C449A" w:rsidRDefault="004C449A" w:rsidP="004C449A">
      <w:pPr>
        <w:pStyle w:val="a3"/>
        <w:shd w:val="clear" w:color="auto" w:fill="FFFFFF"/>
        <w:spacing w:before="244" w:beforeAutospacing="0" w:after="244" w:afterAutospacing="0"/>
        <w:rPr>
          <w:rFonts w:ascii="Helvetica" w:hAnsi="Helvetica"/>
          <w:color w:val="4A4A4A"/>
          <w:sz w:val="34"/>
          <w:szCs w:val="34"/>
        </w:rPr>
      </w:pPr>
      <w:r>
        <w:rPr>
          <w:rFonts w:ascii="Helvetica" w:hAnsi="Helvetica"/>
          <w:color w:val="4A4A4A"/>
          <w:sz w:val="34"/>
          <w:szCs w:val="34"/>
        </w:rPr>
        <w:lastRenderedPageBreak/>
        <w:t>За правильный ответ давать часть картинки группе. Если у кого-то не будет хватать части картинки, то попросить команду победителя задать вопрос другой команде. Затем попросить составить по картинке задачу, выражение, уравнение и т д.</w:t>
      </w:r>
    </w:p>
    <w:p w:rsidR="009D041D" w:rsidRDefault="009D041D"/>
    <w:sectPr w:rsidR="009D041D" w:rsidSect="009D0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75D96"/>
    <w:multiLevelType w:val="multilevel"/>
    <w:tmpl w:val="1F988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4A31D5"/>
    <w:multiLevelType w:val="multilevel"/>
    <w:tmpl w:val="D39E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7D4157"/>
    <w:multiLevelType w:val="multilevel"/>
    <w:tmpl w:val="D7462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4258A7"/>
    <w:multiLevelType w:val="multilevel"/>
    <w:tmpl w:val="96B0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9"/>
  <w:proofState w:spelling="clean" w:grammar="clean"/>
  <w:defaultTabStop w:val="708"/>
  <w:characterSpacingControl w:val="doNotCompress"/>
  <w:compat/>
  <w:rsids>
    <w:rsidRoot w:val="004C449A"/>
    <w:rsid w:val="004C449A"/>
    <w:rsid w:val="009D041D"/>
    <w:rsid w:val="00BB2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4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2025-06-03T07:19:00Z</dcterms:created>
  <dcterms:modified xsi:type="dcterms:W3CDTF">2025-06-03T07:19:00Z</dcterms:modified>
</cp:coreProperties>
</file>