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0EF" w:rsidRDefault="00B050EF" w:rsidP="004352B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52BC">
        <w:rPr>
          <w:rFonts w:ascii="Times New Roman" w:hAnsi="Times New Roman" w:cs="Times New Roman"/>
          <w:b/>
          <w:sz w:val="28"/>
          <w:szCs w:val="28"/>
        </w:rPr>
        <w:t xml:space="preserve">Мастер – класс для руководителей </w:t>
      </w:r>
      <w:r w:rsidR="004352BC">
        <w:rPr>
          <w:rFonts w:ascii="Times New Roman" w:hAnsi="Times New Roman" w:cs="Times New Roman"/>
          <w:b/>
          <w:sz w:val="28"/>
          <w:szCs w:val="28"/>
        </w:rPr>
        <w:t>отделений реабилитации</w:t>
      </w:r>
      <w:r w:rsidRPr="004352BC">
        <w:rPr>
          <w:rFonts w:ascii="Times New Roman" w:hAnsi="Times New Roman" w:cs="Times New Roman"/>
          <w:b/>
          <w:sz w:val="28"/>
          <w:szCs w:val="28"/>
        </w:rPr>
        <w:t xml:space="preserve"> на тему «Профилактика синдрома профессионального выгорания – современный взгляд на проблему»</w:t>
      </w:r>
    </w:p>
    <w:p w:rsidR="004352BC" w:rsidRPr="004352BC" w:rsidRDefault="004352BC" w:rsidP="004352BC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Эмоциональный Якорь ИГРА «Встреча». Рефлексия на начало «Эмоциональный фон».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4352BC">
        <w:rPr>
          <w:rFonts w:ascii="Times New Roman" w:hAnsi="Times New Roman" w:cs="Times New Roman"/>
          <w:sz w:val="28"/>
          <w:szCs w:val="28"/>
        </w:rPr>
        <w:t>модерационной</w:t>
      </w:r>
      <w:proofErr w:type="spellEnd"/>
      <w:r w:rsidRPr="004352BC">
        <w:rPr>
          <w:rFonts w:ascii="Times New Roman" w:hAnsi="Times New Roman" w:cs="Times New Roman"/>
          <w:sz w:val="28"/>
          <w:szCs w:val="28"/>
        </w:rPr>
        <w:t xml:space="preserve"> карте пишем ответы на 3 вопроса: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«Как Вас зовут?»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«Что даёт Вам энергию?»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«Ваши ожидания от мастер-класса?»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Приём «Три комментария» - что вы слышали, общаясь с коллегами на 2 и 3 вопросы?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ВЫВОД: Труд педагога специфичен по всем основаниям: начиная с нормативной, объективной структуры: - цель, задачи, предмет и средства труда – и, заканчивая его субъективной стороной – профессионально важными и профессионально значимыми личностными качествами. Не случайно профессия педагога предполагает высокие требования к социальной перцепции, коммуникативным способностям, умению взаимодействовать со всеми участниками образовательных отношений продуктивно и творчески. В связи с этим имеется большой риск профессионального выгорания даже при небольшом опыте работы.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 xml:space="preserve">Следовательно, сегодня мы попробуем </w:t>
      </w:r>
      <w:proofErr w:type="gramStart"/>
      <w:r w:rsidRPr="004352BC">
        <w:rPr>
          <w:rFonts w:ascii="Times New Roman" w:hAnsi="Times New Roman" w:cs="Times New Roman"/>
          <w:sz w:val="28"/>
          <w:szCs w:val="28"/>
        </w:rPr>
        <w:t>разобраться</w:t>
      </w:r>
      <w:proofErr w:type="gramEnd"/>
      <w:r w:rsidRPr="004352BC">
        <w:rPr>
          <w:rFonts w:ascii="Times New Roman" w:hAnsi="Times New Roman" w:cs="Times New Roman"/>
          <w:sz w:val="28"/>
          <w:szCs w:val="28"/>
        </w:rPr>
        <w:t xml:space="preserve"> как же помочь педагогу оставаться с высоким уровнем проф. компетентности. Для этого предлагаем вам разработать модель по профилактике профессионального выгорания. Проводится приём «Распаковка». Визуализация понятия «Модель профилактики профессионального выгорания» (</w:t>
      </w:r>
      <w:proofErr w:type="gramStart"/>
      <w:r w:rsidRPr="004352BC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Pr="004352BC">
        <w:rPr>
          <w:rFonts w:ascii="Times New Roman" w:hAnsi="Times New Roman" w:cs="Times New Roman"/>
          <w:sz w:val="28"/>
          <w:szCs w:val="28"/>
        </w:rPr>
        <w:t>. рабочую тетрадь).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52BC">
        <w:rPr>
          <w:rFonts w:ascii="Times New Roman" w:hAnsi="Times New Roman" w:cs="Times New Roman"/>
          <w:sz w:val="28"/>
          <w:szCs w:val="28"/>
        </w:rPr>
        <w:t>Вывод: с точки зрения менеджмента, модель – это копия реального объекта (системы управления), состоящая из целевого, диагностического, процессуального и результативно компонентов.</w:t>
      </w:r>
      <w:proofErr w:type="gramEnd"/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Общность компонентов структурно-функциональной модели говорит о целостности процесса профилактики профессионального выгорания.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Приём «</w:t>
      </w:r>
      <w:proofErr w:type="spellStart"/>
      <w:r w:rsidRPr="004352BC">
        <w:rPr>
          <w:rFonts w:ascii="Times New Roman" w:hAnsi="Times New Roman" w:cs="Times New Roman"/>
          <w:sz w:val="28"/>
          <w:szCs w:val="28"/>
        </w:rPr>
        <w:t>Meweus</w:t>
      </w:r>
      <w:proofErr w:type="spellEnd"/>
      <w:r w:rsidRPr="004352BC">
        <w:rPr>
          <w:rFonts w:ascii="Times New Roman" w:hAnsi="Times New Roman" w:cs="Times New Roman"/>
          <w:sz w:val="28"/>
          <w:szCs w:val="28"/>
        </w:rPr>
        <w:t xml:space="preserve">». Для чего нам нужна профилактика профессионального выгорания? - работа на </w:t>
      </w:r>
      <w:proofErr w:type="spellStart"/>
      <w:r w:rsidRPr="004352BC">
        <w:rPr>
          <w:rFonts w:ascii="Times New Roman" w:hAnsi="Times New Roman" w:cs="Times New Roman"/>
          <w:sz w:val="28"/>
          <w:szCs w:val="28"/>
        </w:rPr>
        <w:t>модерационных</w:t>
      </w:r>
      <w:proofErr w:type="spellEnd"/>
      <w:r w:rsidRPr="004352BC">
        <w:rPr>
          <w:rFonts w:ascii="Times New Roman" w:hAnsi="Times New Roman" w:cs="Times New Roman"/>
          <w:sz w:val="28"/>
          <w:szCs w:val="28"/>
        </w:rPr>
        <w:t xml:space="preserve"> картах. Целевой компонент (для чего?) – ориентировочная функция содержит цель, определенную на основе социального заказа. Предлагаем вам в группах обсудить основные цели профилактики и записать их на </w:t>
      </w:r>
      <w:proofErr w:type="spellStart"/>
      <w:r w:rsidRPr="004352BC">
        <w:rPr>
          <w:rFonts w:ascii="Times New Roman" w:hAnsi="Times New Roman" w:cs="Times New Roman"/>
          <w:sz w:val="28"/>
          <w:szCs w:val="28"/>
        </w:rPr>
        <w:t>модерационной</w:t>
      </w:r>
      <w:proofErr w:type="spellEnd"/>
      <w:r w:rsidRPr="004352BC">
        <w:rPr>
          <w:rFonts w:ascii="Times New Roman" w:hAnsi="Times New Roman" w:cs="Times New Roman"/>
          <w:sz w:val="28"/>
          <w:szCs w:val="28"/>
        </w:rPr>
        <w:t xml:space="preserve"> карте. Затем прошу одного человека с каждого стола выйти к доске и предложить наиболее значимую цель на ваш взгляд.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Цели: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- помочь педагогу понять свои проблемы,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- зафиксировать наметившиеся негативные изменения,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- наметить пути их преодоления.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Проводим экспресс – диагностику профессионального выгорания</w:t>
      </w:r>
      <w:proofErr w:type="gramStart"/>
      <w:r w:rsidRPr="004352BC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4352BC">
        <w:rPr>
          <w:rFonts w:ascii="Times New Roman" w:hAnsi="Times New Roman" w:cs="Times New Roman"/>
          <w:sz w:val="28"/>
          <w:szCs w:val="28"/>
        </w:rPr>
        <w:t>См. рабочую тетрадь)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lastRenderedPageBreak/>
        <w:t xml:space="preserve">3. Приём «Понятийное колесо»: Определив основные цели профилактики, хочется отметить об основных компонентах профессионального выгорания, определенной Кристиной </w:t>
      </w:r>
      <w:proofErr w:type="spellStart"/>
      <w:r w:rsidRPr="004352BC">
        <w:rPr>
          <w:rFonts w:ascii="Times New Roman" w:hAnsi="Times New Roman" w:cs="Times New Roman"/>
          <w:sz w:val="28"/>
          <w:szCs w:val="28"/>
        </w:rPr>
        <w:t>Маслач</w:t>
      </w:r>
      <w:proofErr w:type="spellEnd"/>
      <w:r w:rsidRPr="004352BC">
        <w:rPr>
          <w:rFonts w:ascii="Times New Roman" w:hAnsi="Times New Roman" w:cs="Times New Roman"/>
          <w:sz w:val="28"/>
          <w:szCs w:val="28"/>
        </w:rPr>
        <w:t>: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Эмоциональное истощение – состояние, проявляющееся в хронической усталости, опустошенности и снижении эмоционального фона.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Деперсонализация (от лат. «</w:t>
      </w:r>
      <w:proofErr w:type="spellStart"/>
      <w:r w:rsidRPr="004352BC">
        <w:rPr>
          <w:rFonts w:ascii="Times New Roman" w:hAnsi="Times New Roman" w:cs="Times New Roman"/>
          <w:sz w:val="28"/>
          <w:szCs w:val="28"/>
        </w:rPr>
        <w:t>persona</w:t>
      </w:r>
      <w:proofErr w:type="spellEnd"/>
      <w:r w:rsidRPr="004352BC">
        <w:rPr>
          <w:rFonts w:ascii="Times New Roman" w:hAnsi="Times New Roman" w:cs="Times New Roman"/>
          <w:sz w:val="28"/>
          <w:szCs w:val="28"/>
        </w:rPr>
        <w:t>» - личность и приставки «</w:t>
      </w:r>
      <w:proofErr w:type="spellStart"/>
      <w:r w:rsidRPr="004352BC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4352BC">
        <w:rPr>
          <w:rFonts w:ascii="Times New Roman" w:hAnsi="Times New Roman" w:cs="Times New Roman"/>
          <w:sz w:val="28"/>
          <w:szCs w:val="28"/>
        </w:rPr>
        <w:t>», которая означает отмену или устранение чего - либо) – это утрата «чувства Я», обезличивание.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Редукция (обесценивание) своих профессиональных достижений, может проявляться в 2ух вариантах: либо как тенденция негативно оценивать себя и занижать свои профессиональные достижения (я не успешен как другие), либо как негативное отношение к объектам своего труда и профессиональным обязанностям.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 xml:space="preserve">Диагностический компонент – функция регулятивная, включает критерии </w:t>
      </w:r>
      <w:proofErr w:type="spellStart"/>
      <w:r w:rsidRPr="004352BC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4352BC">
        <w:rPr>
          <w:rFonts w:ascii="Times New Roman" w:hAnsi="Times New Roman" w:cs="Times New Roman"/>
          <w:sz w:val="28"/>
          <w:szCs w:val="28"/>
        </w:rPr>
        <w:t xml:space="preserve"> проф. выгорания, отражает их характеристики.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Процессуальный компонент – включает описание форм работы по профилактике ПВ.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4. Выделяют следующие основные методы профилактики ПВ: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- Эмоциональный,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- Телесный,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- Поведенческий,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- Смысловой (профессиональный)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– способы преодоления ПВ, повышение проф. компетентности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Приводим примеры, фантазируем.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Комплекс профилактики – упражнения в рабочей тетради.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Результативный компонент отражает результат методического сопровождения профилактики ПВ. – итоговая диагностика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Результат: оптимальный уровень проф. выгорания у педагогов МДОО.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5. Подведя итог, хочется отметить, что профилактика будет успешной, если будут соблюдены следующие педагогические условия: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- содействие межличностной коммуникации педагога с другими участниками образовательных отношений,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- формирование положительного отношения педагога к самому себе и собственной деятельности,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- оказание помощи в решении индивидуальных проблем развития педагога.</w:t>
      </w:r>
    </w:p>
    <w:p w:rsidR="00B050EF" w:rsidRPr="004352BC" w:rsidRDefault="00B050EF" w:rsidP="004352B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352BC">
        <w:rPr>
          <w:rFonts w:ascii="Times New Roman" w:hAnsi="Times New Roman" w:cs="Times New Roman"/>
          <w:sz w:val="28"/>
          <w:szCs w:val="28"/>
        </w:rPr>
        <w:t>Прием «Одно слово»</w:t>
      </w:r>
    </w:p>
    <w:p w:rsidR="00B937A4" w:rsidRDefault="00B937A4"/>
    <w:sectPr w:rsidR="00B937A4" w:rsidSect="00BA1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E401A"/>
    <w:multiLevelType w:val="multilevel"/>
    <w:tmpl w:val="E0248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A67741"/>
    <w:multiLevelType w:val="multilevel"/>
    <w:tmpl w:val="B7002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2B528A"/>
    <w:multiLevelType w:val="multilevel"/>
    <w:tmpl w:val="744C0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050EF"/>
    <w:rsid w:val="004352BC"/>
    <w:rsid w:val="00B050EF"/>
    <w:rsid w:val="00B937A4"/>
    <w:rsid w:val="00BA1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7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5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4352B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1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611</Words>
  <Characters>3485</Characters>
  <Application>Microsoft Office Word</Application>
  <DocSecurity>0</DocSecurity>
  <Lines>29</Lines>
  <Paragraphs>8</Paragraphs>
  <ScaleCrop>false</ScaleCrop>
  <Company>Microsoft</Company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2025-06-05T07:46:00Z</dcterms:created>
  <dcterms:modified xsi:type="dcterms:W3CDTF">2025-06-10T09:41:00Z</dcterms:modified>
</cp:coreProperties>
</file>