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F3A" w:rsidRPr="00192F3A" w:rsidRDefault="00192F3A" w:rsidP="00192F3A">
      <w:pPr>
        <w:shd w:val="clear" w:color="auto" w:fill="FAFCFF"/>
        <w:spacing w:after="0" w:line="240" w:lineRule="auto"/>
        <w:jc w:val="center"/>
        <w:rPr>
          <w:rFonts w:ascii="Times New Roman" w:eastAsia="Times New Roman" w:hAnsi="Times New Roman" w:cs="Times New Roman"/>
          <w:b/>
          <w:color w:val="242424"/>
          <w:sz w:val="32"/>
          <w:szCs w:val="32"/>
          <w:lang w:eastAsia="ru-RU"/>
        </w:rPr>
      </w:pPr>
      <w:r w:rsidRPr="00192F3A">
        <w:rPr>
          <w:rFonts w:ascii="Times New Roman" w:eastAsia="Times New Roman" w:hAnsi="Times New Roman" w:cs="Times New Roman"/>
          <w:b/>
          <w:color w:val="242424"/>
          <w:sz w:val="32"/>
          <w:szCs w:val="32"/>
          <w:lang w:eastAsia="ru-RU"/>
        </w:rPr>
        <w:t>Как вовлечь ребенка с РАС в игру</w:t>
      </w:r>
    </w:p>
    <w:p w:rsidR="00192F3A" w:rsidRPr="00192F3A" w:rsidRDefault="00192F3A" w:rsidP="00192F3A">
      <w:pPr>
        <w:shd w:val="clear" w:color="auto" w:fill="FAFCFF"/>
        <w:spacing w:after="0" w:line="240" w:lineRule="auto"/>
        <w:jc w:val="center"/>
        <w:rPr>
          <w:rFonts w:ascii="Times New Roman" w:eastAsia="Times New Roman" w:hAnsi="Times New Roman" w:cs="Times New Roman"/>
          <w:b/>
          <w:color w:val="242424"/>
          <w:sz w:val="32"/>
          <w:szCs w:val="32"/>
          <w:lang w:eastAsia="ru-RU"/>
        </w:rPr>
      </w:pPr>
      <w:r w:rsidRPr="00192F3A">
        <w:rPr>
          <w:rFonts w:ascii="Times New Roman" w:eastAsia="Times New Roman" w:hAnsi="Times New Roman" w:cs="Times New Roman"/>
          <w:b/>
          <w:noProof/>
          <w:color w:val="242424"/>
          <w:sz w:val="32"/>
          <w:szCs w:val="32"/>
          <w:lang w:eastAsia="ru-RU"/>
        </w:rPr>
        <mc:AlternateContent>
          <mc:Choice Requires="wps">
            <w:drawing>
              <wp:inline distT="0" distB="0" distL="0" distR="0" wp14:anchorId="65520A7E" wp14:editId="176981A8">
                <wp:extent cx="300990" cy="300990"/>
                <wp:effectExtent l="0" t="0" r="0" b="0"/>
                <wp:docPr id="1" name="AutoShape 1" descr="Стать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Статья"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" filled="f" stroked="f">
                <o:lock v:ext="edit" aspectratio="t"/>
                <w10:anchorlock/>
              </v:rect>
            </w:pict>
          </mc:Fallback>
        </mc:AlternateContent>
      </w:r>
      <w:bookmarkStart w:id="0" w:name="_GoBack"/>
      <w:bookmarkEnd w:id="0"/>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Игра — естественное состояние ребенка, его способ знакомиться с миром, с самим собой. Но для детей с расстройствами аутистического спектра игра становится тяжелой работой. И в этом нет ничего удивительного.</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Ведь многие дети данной категории испытывают сложности не только с обработкой сенсорной информации, но и с овладением пассивной и активной речью и моторными навыками. Эти сложности неизбежно приводят к тому, что таким детям трудно начинать игру и принимать в ней участие.</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Проблемы носят комплексный характер, потому что особым детям сложно учиться, наблюдая за другими, — навык, который является еще одним ключом к успеху. Кроме того, социальное взаимодействие само по себе не мотивирует детей с аутизмом к общению, так как они не предрасположены к общению и совместным играм с другими детьми. Однако наш опыт говорит о том, что, если таких детей обучить эффективным способам взаимодействия с объектами и людьми, которые расширят их сенсорные, моторные, речевые и социальные навыки, они будут получать от этого удовольствие!</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xml:space="preserve">Повысить вовлеченность ребенка в мир вокруг него — главная задача игр и занятий. </w:t>
      </w:r>
      <w:proofErr w:type="gramStart"/>
      <w:r w:rsidRPr="00192F3A">
        <w:rPr>
          <w:rFonts w:ascii="Times New Roman" w:eastAsia="Times New Roman" w:hAnsi="Times New Roman" w:cs="Times New Roman"/>
          <w:color w:val="242424"/>
          <w:sz w:val="28"/>
          <w:szCs w:val="28"/>
          <w:lang w:eastAsia="ru-RU"/>
        </w:rPr>
        <w:t>Иногда</w:t>
      </w:r>
      <w:proofErr w:type="gramEnd"/>
      <w:r w:rsidRPr="00192F3A">
        <w:rPr>
          <w:rFonts w:ascii="Times New Roman" w:eastAsia="Times New Roman" w:hAnsi="Times New Roman" w:cs="Times New Roman"/>
          <w:color w:val="242424"/>
          <w:sz w:val="28"/>
          <w:szCs w:val="28"/>
          <w:lang w:eastAsia="ru-RU"/>
        </w:rPr>
        <w:t xml:space="preserve"> кажется, что все наши попытки привлечь внимание ребенка и вовлечь его в игру совершенно бесплодны. Мы думаем так, опираясь на его </w:t>
      </w:r>
      <w:proofErr w:type="gramStart"/>
      <w:r w:rsidRPr="00192F3A">
        <w:rPr>
          <w:rFonts w:ascii="Times New Roman" w:eastAsia="Times New Roman" w:hAnsi="Times New Roman" w:cs="Times New Roman"/>
          <w:color w:val="242424"/>
          <w:sz w:val="28"/>
          <w:szCs w:val="28"/>
          <w:lang w:eastAsia="ru-RU"/>
        </w:rPr>
        <w:t>реакцию</w:t>
      </w:r>
      <w:proofErr w:type="gramEnd"/>
      <w:r w:rsidRPr="00192F3A">
        <w:rPr>
          <w:rFonts w:ascii="Times New Roman" w:eastAsia="Times New Roman" w:hAnsi="Times New Roman" w:cs="Times New Roman"/>
          <w:color w:val="242424"/>
          <w:sz w:val="28"/>
          <w:szCs w:val="28"/>
          <w:lang w:eastAsia="ru-RU"/>
        </w:rPr>
        <w:t xml:space="preserve"> на наши действия. Однако дети с аутизмом могут не выдавать типичных реакций. И поэтому мы, взрослые, руководствуясь желанием избежать </w:t>
      </w:r>
      <w:proofErr w:type="gramStart"/>
      <w:r w:rsidRPr="00192F3A">
        <w:rPr>
          <w:rFonts w:ascii="Times New Roman" w:eastAsia="Times New Roman" w:hAnsi="Times New Roman" w:cs="Times New Roman"/>
          <w:color w:val="242424"/>
          <w:sz w:val="28"/>
          <w:szCs w:val="28"/>
          <w:lang w:eastAsia="ru-RU"/>
        </w:rPr>
        <w:t>перевозбуждения</w:t>
      </w:r>
      <w:proofErr w:type="gramEnd"/>
      <w:r w:rsidRPr="00192F3A">
        <w:rPr>
          <w:rFonts w:ascii="Times New Roman" w:eastAsia="Times New Roman" w:hAnsi="Times New Roman" w:cs="Times New Roman"/>
          <w:color w:val="242424"/>
          <w:sz w:val="28"/>
          <w:szCs w:val="28"/>
          <w:lang w:eastAsia="ru-RU"/>
        </w:rPr>
        <w:t xml:space="preserve"> уменьшаем уровень вовлечения ребенка в игру или занятие, по сути, предоставляем меньше возможностей для приобретения опыта, необходимого для обучения взаимодействию.</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xml:space="preserve">Общаясь с детьми, в том числе </w:t>
      </w:r>
      <w:proofErr w:type="spellStart"/>
      <w:r w:rsidRPr="00192F3A">
        <w:rPr>
          <w:rFonts w:ascii="Times New Roman" w:eastAsia="Times New Roman" w:hAnsi="Times New Roman" w:cs="Times New Roman"/>
          <w:color w:val="242424"/>
          <w:sz w:val="28"/>
          <w:szCs w:val="28"/>
          <w:lang w:eastAsia="ru-RU"/>
        </w:rPr>
        <w:t>аутистами</w:t>
      </w:r>
      <w:proofErr w:type="spellEnd"/>
      <w:r w:rsidRPr="00192F3A">
        <w:rPr>
          <w:rFonts w:ascii="Times New Roman" w:eastAsia="Times New Roman" w:hAnsi="Times New Roman" w:cs="Times New Roman"/>
          <w:color w:val="242424"/>
          <w:sz w:val="28"/>
          <w:szCs w:val="28"/>
          <w:lang w:eastAsia="ru-RU"/>
        </w:rPr>
        <w:t>, мы должны помнить о том, что они тоже с нами общаются, реагируя определенным образом, даже если нам кажется, что это не так. Мы не должны судить об уровне их заинтересованности только по внешним заметным реакциям, иначе мы лишим ребенка возможности приобрести какое-то новое знание.</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Надо помнить всегда, что когда мы общаемся с ребенком, он тоже с нами общается. Даже если это не заметно.</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xml:space="preserve">Чтобы дети не отказывались принимать участие в занятии, оно не должно быть слишком длинным или слишком сложным. Для возникновения мотивации нужно представить занятие как развлечение. Если ребенку трудно усвоить всю игру целиком, разбейте ее на маленькие части и знакомьте с каждой частью по отдельности. Как только ребенок освоит одну </w:t>
      </w:r>
      <w:r w:rsidRPr="00192F3A">
        <w:rPr>
          <w:rFonts w:ascii="Times New Roman" w:eastAsia="Times New Roman" w:hAnsi="Times New Roman" w:cs="Times New Roman"/>
          <w:color w:val="242424"/>
          <w:sz w:val="28"/>
          <w:szCs w:val="28"/>
          <w:lang w:eastAsia="ru-RU"/>
        </w:rPr>
        <w:lastRenderedPageBreak/>
        <w:t>составляющую игры, можно добавлять следующие. Так постепенно вся игра будет выполнена целиком.</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xml:space="preserve">Когда мы наблюдаем за тем, как другой человек выполняет какие-то физические действия, двигательные или зеркальные нейроны в нашем мозге активизируются, словно мы сами выполняем эти действия. У </w:t>
      </w:r>
      <w:proofErr w:type="spellStart"/>
      <w:r w:rsidRPr="00192F3A">
        <w:rPr>
          <w:rFonts w:ascii="Times New Roman" w:eastAsia="Times New Roman" w:hAnsi="Times New Roman" w:cs="Times New Roman"/>
          <w:color w:val="242424"/>
          <w:sz w:val="28"/>
          <w:szCs w:val="28"/>
          <w:lang w:eastAsia="ru-RU"/>
        </w:rPr>
        <w:t>аутистов</w:t>
      </w:r>
      <w:proofErr w:type="spellEnd"/>
      <w:r w:rsidRPr="00192F3A">
        <w:rPr>
          <w:rFonts w:ascii="Times New Roman" w:eastAsia="Times New Roman" w:hAnsi="Times New Roman" w:cs="Times New Roman"/>
          <w:color w:val="242424"/>
          <w:sz w:val="28"/>
          <w:szCs w:val="28"/>
          <w:lang w:eastAsia="ru-RU"/>
        </w:rPr>
        <w:t xml:space="preserve"> зеркальные нейроны работают по-другому. Они не могут сразу переработать двигательную информацию и повторить движения, наблюдая за тем, как их выполняют другие. В таком случае нужно физически помочь ребенку освоить новые движения тела, одновременно озвучивая их. Например, обучая играм с мячом </w:t>
      </w:r>
      <w:r w:rsidRPr="00192F3A">
        <w:rPr>
          <w:rFonts w:ascii="Times New Roman" w:eastAsia="Times New Roman" w:hAnsi="Times New Roman" w:cs="Times New Roman"/>
          <w:i/>
          <w:iCs/>
          <w:color w:val="242424"/>
          <w:sz w:val="28"/>
          <w:szCs w:val="28"/>
          <w:lang w:eastAsia="ru-RU"/>
        </w:rPr>
        <w:t>(бросать вверх, ударять об пол)</w:t>
      </w:r>
      <w:r w:rsidRPr="00192F3A">
        <w:rPr>
          <w:rFonts w:ascii="Times New Roman" w:eastAsia="Times New Roman" w:hAnsi="Times New Roman" w:cs="Times New Roman"/>
          <w:color w:val="242424"/>
          <w:sz w:val="28"/>
          <w:szCs w:val="28"/>
          <w:lang w:eastAsia="ru-RU"/>
        </w:rPr>
        <w:t>, берем руки ребенка в свои и вместе выполняем упражнения, обязательно проговаривая свои действия </w:t>
      </w:r>
      <w:proofErr w:type="gramStart"/>
      <w:r w:rsidRPr="00192F3A">
        <w:rPr>
          <w:rFonts w:ascii="Times New Roman" w:eastAsia="Times New Roman" w:hAnsi="Times New Roman" w:cs="Times New Roman"/>
          <w:i/>
          <w:iCs/>
          <w:color w:val="242424"/>
          <w:sz w:val="28"/>
          <w:szCs w:val="28"/>
          <w:lang w:eastAsia="ru-RU"/>
        </w:rPr>
        <w:t>( </w:t>
      </w:r>
      <w:proofErr w:type="gramEnd"/>
      <w:r w:rsidRPr="00192F3A">
        <w:rPr>
          <w:rFonts w:ascii="Times New Roman" w:eastAsia="Times New Roman" w:hAnsi="Times New Roman" w:cs="Times New Roman"/>
          <w:b/>
          <w:bCs/>
          <w:i/>
          <w:iCs/>
          <w:color w:val="242424"/>
          <w:sz w:val="28"/>
          <w:szCs w:val="28"/>
          <w:lang w:eastAsia="ru-RU"/>
        </w:rPr>
        <w:t>«Вверх!»</w:t>
      </w:r>
      <w:r w:rsidRPr="00192F3A">
        <w:rPr>
          <w:rFonts w:ascii="Times New Roman" w:eastAsia="Times New Roman" w:hAnsi="Times New Roman" w:cs="Times New Roman"/>
          <w:i/>
          <w:iCs/>
          <w:color w:val="242424"/>
          <w:sz w:val="28"/>
          <w:szCs w:val="28"/>
          <w:lang w:eastAsia="ru-RU"/>
        </w:rPr>
        <w:t> </w:t>
      </w:r>
      <w:proofErr w:type="gramStart"/>
      <w:r w:rsidRPr="00192F3A">
        <w:rPr>
          <w:rFonts w:ascii="Times New Roman" w:eastAsia="Times New Roman" w:hAnsi="Times New Roman" w:cs="Times New Roman"/>
          <w:b/>
          <w:bCs/>
          <w:i/>
          <w:iCs/>
          <w:color w:val="242424"/>
          <w:sz w:val="28"/>
          <w:szCs w:val="28"/>
          <w:lang w:eastAsia="ru-RU"/>
        </w:rPr>
        <w:t>«Вниз!»</w:t>
      </w:r>
      <w:r w:rsidRPr="00192F3A">
        <w:rPr>
          <w:rFonts w:ascii="Times New Roman" w:eastAsia="Times New Roman" w:hAnsi="Times New Roman" w:cs="Times New Roman"/>
          <w:i/>
          <w:iCs/>
          <w:color w:val="242424"/>
          <w:sz w:val="28"/>
          <w:szCs w:val="28"/>
          <w:lang w:eastAsia="ru-RU"/>
        </w:rPr>
        <w:t>)</w:t>
      </w:r>
      <w:r w:rsidRPr="00192F3A">
        <w:rPr>
          <w:rFonts w:ascii="Times New Roman" w:eastAsia="Times New Roman" w:hAnsi="Times New Roman" w:cs="Times New Roman"/>
          <w:color w:val="242424"/>
          <w:sz w:val="28"/>
          <w:szCs w:val="28"/>
          <w:lang w:eastAsia="ru-RU"/>
        </w:rPr>
        <w:t>.</w:t>
      </w:r>
      <w:proofErr w:type="gramEnd"/>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Как же говорить с ребенком, чтобы он лучше нас понял?</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Просто и ясно. Не нужно использовать сложных конструкций. Говорить нужно так, чтобы ребенку было легко нас понять. Вместо: </w:t>
      </w:r>
      <w:r w:rsidRPr="00192F3A">
        <w:rPr>
          <w:rFonts w:ascii="Times New Roman" w:eastAsia="Times New Roman" w:hAnsi="Times New Roman" w:cs="Times New Roman"/>
          <w:b/>
          <w:bCs/>
          <w:i/>
          <w:iCs/>
          <w:color w:val="242424"/>
          <w:sz w:val="28"/>
          <w:szCs w:val="28"/>
          <w:lang w:eastAsia="ru-RU"/>
        </w:rPr>
        <w:t>«Я бы хотела, чтобы ты дал мне мяч»</w:t>
      </w:r>
      <w:r w:rsidRPr="00192F3A">
        <w:rPr>
          <w:rFonts w:ascii="Times New Roman" w:eastAsia="Times New Roman" w:hAnsi="Times New Roman" w:cs="Times New Roman"/>
          <w:color w:val="242424"/>
          <w:sz w:val="28"/>
          <w:szCs w:val="28"/>
          <w:lang w:eastAsia="ru-RU"/>
        </w:rPr>
        <w:t> скажите просто </w:t>
      </w:r>
      <w:r w:rsidRPr="00192F3A">
        <w:rPr>
          <w:rFonts w:ascii="Times New Roman" w:eastAsia="Times New Roman" w:hAnsi="Times New Roman" w:cs="Times New Roman"/>
          <w:b/>
          <w:bCs/>
          <w:i/>
          <w:iCs/>
          <w:color w:val="242424"/>
          <w:sz w:val="28"/>
          <w:szCs w:val="28"/>
          <w:lang w:eastAsia="ru-RU"/>
        </w:rPr>
        <w:t>«Дай мяч!»</w:t>
      </w:r>
      <w:r w:rsidRPr="00192F3A">
        <w:rPr>
          <w:rFonts w:ascii="Times New Roman" w:eastAsia="Times New Roman" w:hAnsi="Times New Roman" w:cs="Times New Roman"/>
          <w:color w:val="242424"/>
          <w:sz w:val="28"/>
          <w:szCs w:val="28"/>
          <w:lang w:eastAsia="ru-RU"/>
        </w:rPr>
        <w:t>.</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Наша речь должна укладываться в рамки понимания ребенка и в то же время чуть-чуть выходить за них. Например, если ребенок разговаривает односложно, используйте фразы из двух слов и побуждайте его вам подражать.</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Снова и снова, при каждой возможности повторяйте одни и те же простые слова и фразы.</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Высокие звуки дети воспринимают лучше, чем низкие, поэтому при разговоре лучше поменять тембр и разговаривать более высоким голосом.</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Как показываю исследования и собственные наблюдения, овладение речью эффективнее всего происходит в процессе занятий. Обучение, которое сопровождается словом и действием, значительно увеличивает вероятность возникновения у детей моторной памяти. Например, они лучше поймут и запомнят слово </w:t>
      </w:r>
      <w:r w:rsidRPr="00192F3A">
        <w:rPr>
          <w:rFonts w:ascii="Times New Roman" w:eastAsia="Times New Roman" w:hAnsi="Times New Roman" w:cs="Times New Roman"/>
          <w:b/>
          <w:bCs/>
          <w:i/>
          <w:iCs/>
          <w:color w:val="242424"/>
          <w:sz w:val="28"/>
          <w:szCs w:val="28"/>
          <w:lang w:eastAsia="ru-RU"/>
        </w:rPr>
        <w:t>«прыгать»</w:t>
      </w:r>
      <w:r w:rsidRPr="00192F3A">
        <w:rPr>
          <w:rFonts w:ascii="Times New Roman" w:eastAsia="Times New Roman" w:hAnsi="Times New Roman" w:cs="Times New Roman"/>
          <w:color w:val="242424"/>
          <w:sz w:val="28"/>
          <w:szCs w:val="28"/>
          <w:lang w:eastAsia="ru-RU"/>
        </w:rPr>
        <w:t>, если будут прыгать, когда произносят это слово. Прилагательные, обозначающие свойства предметов, также запомнятся лучше при взаимодействии с этими предметами. Например, обучая ребенка слову </w:t>
      </w:r>
      <w:r w:rsidRPr="00192F3A">
        <w:rPr>
          <w:rFonts w:ascii="Times New Roman" w:eastAsia="Times New Roman" w:hAnsi="Times New Roman" w:cs="Times New Roman"/>
          <w:b/>
          <w:bCs/>
          <w:i/>
          <w:iCs/>
          <w:color w:val="242424"/>
          <w:sz w:val="28"/>
          <w:szCs w:val="28"/>
          <w:lang w:eastAsia="ru-RU"/>
        </w:rPr>
        <w:t>«круглый»</w:t>
      </w:r>
      <w:r w:rsidRPr="00192F3A">
        <w:rPr>
          <w:rFonts w:ascii="Times New Roman" w:eastAsia="Times New Roman" w:hAnsi="Times New Roman" w:cs="Times New Roman"/>
          <w:color w:val="242424"/>
          <w:sz w:val="28"/>
          <w:szCs w:val="28"/>
          <w:lang w:eastAsia="ru-RU"/>
        </w:rPr>
        <w:t>, надо дать подержать мячик или теннисный шарик. Слова </w:t>
      </w:r>
      <w:r w:rsidRPr="00192F3A">
        <w:rPr>
          <w:rFonts w:ascii="Times New Roman" w:eastAsia="Times New Roman" w:hAnsi="Times New Roman" w:cs="Times New Roman"/>
          <w:b/>
          <w:bCs/>
          <w:i/>
          <w:iCs/>
          <w:color w:val="242424"/>
          <w:sz w:val="28"/>
          <w:szCs w:val="28"/>
          <w:lang w:eastAsia="ru-RU"/>
        </w:rPr>
        <w:t>«большой»</w:t>
      </w:r>
      <w:r w:rsidRPr="00192F3A">
        <w:rPr>
          <w:rFonts w:ascii="Times New Roman" w:eastAsia="Times New Roman" w:hAnsi="Times New Roman" w:cs="Times New Roman"/>
          <w:color w:val="242424"/>
          <w:sz w:val="28"/>
          <w:szCs w:val="28"/>
          <w:lang w:eastAsia="ru-RU"/>
        </w:rPr>
        <w:t>, </w:t>
      </w:r>
      <w:r w:rsidRPr="00192F3A">
        <w:rPr>
          <w:rFonts w:ascii="Times New Roman" w:eastAsia="Times New Roman" w:hAnsi="Times New Roman" w:cs="Times New Roman"/>
          <w:b/>
          <w:bCs/>
          <w:i/>
          <w:iCs/>
          <w:color w:val="242424"/>
          <w:sz w:val="28"/>
          <w:szCs w:val="28"/>
          <w:lang w:eastAsia="ru-RU"/>
        </w:rPr>
        <w:t>«маленький»</w:t>
      </w:r>
      <w:r w:rsidRPr="00192F3A">
        <w:rPr>
          <w:rFonts w:ascii="Times New Roman" w:eastAsia="Times New Roman" w:hAnsi="Times New Roman" w:cs="Times New Roman"/>
          <w:color w:val="242424"/>
          <w:sz w:val="28"/>
          <w:szCs w:val="28"/>
          <w:lang w:eastAsia="ru-RU"/>
        </w:rPr>
        <w:t> усваиваются лучше, если они взаимодействуют с этими понятиями.</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Перед тем как начать новую игру или занятие, всегда пытаемся установить зрительный контакт, хотя бы, кратковременный. Для этого сделаем свое лицо </w:t>
      </w:r>
      <w:r w:rsidRPr="00192F3A">
        <w:rPr>
          <w:rFonts w:ascii="Times New Roman" w:eastAsia="Times New Roman" w:hAnsi="Times New Roman" w:cs="Times New Roman"/>
          <w:b/>
          <w:bCs/>
          <w:i/>
          <w:iCs/>
          <w:color w:val="242424"/>
          <w:sz w:val="28"/>
          <w:szCs w:val="28"/>
          <w:lang w:eastAsia="ru-RU"/>
        </w:rPr>
        <w:t>«интересным»</w:t>
      </w:r>
      <w:r w:rsidRPr="00192F3A">
        <w:rPr>
          <w:rFonts w:ascii="Times New Roman" w:eastAsia="Times New Roman" w:hAnsi="Times New Roman" w:cs="Times New Roman"/>
          <w:color w:val="242424"/>
          <w:sz w:val="28"/>
          <w:szCs w:val="28"/>
          <w:lang w:eastAsia="ru-RU"/>
        </w:rPr>
        <w:t xml:space="preserve">, чтобы на него хотелось смотреть. Скучное, невыразительное лицо не привлекает взгляда. Попробуем привлечь </w:t>
      </w:r>
      <w:proofErr w:type="gramStart"/>
      <w:r w:rsidRPr="00192F3A">
        <w:rPr>
          <w:rFonts w:ascii="Times New Roman" w:eastAsia="Times New Roman" w:hAnsi="Times New Roman" w:cs="Times New Roman"/>
          <w:color w:val="242424"/>
          <w:sz w:val="28"/>
          <w:szCs w:val="28"/>
          <w:lang w:eastAsia="ru-RU"/>
        </w:rPr>
        <w:t>внимание</w:t>
      </w:r>
      <w:proofErr w:type="gramEnd"/>
      <w:r w:rsidRPr="00192F3A">
        <w:rPr>
          <w:rFonts w:ascii="Times New Roman" w:eastAsia="Times New Roman" w:hAnsi="Times New Roman" w:cs="Times New Roman"/>
          <w:color w:val="242424"/>
          <w:sz w:val="28"/>
          <w:szCs w:val="28"/>
          <w:lang w:eastAsia="ru-RU"/>
        </w:rPr>
        <w:t xml:space="preserve"> </w:t>
      </w:r>
      <w:r w:rsidRPr="00192F3A">
        <w:rPr>
          <w:rFonts w:ascii="Times New Roman" w:eastAsia="Times New Roman" w:hAnsi="Times New Roman" w:cs="Times New Roman"/>
          <w:color w:val="242424"/>
          <w:sz w:val="28"/>
          <w:szCs w:val="28"/>
          <w:lang w:eastAsia="ru-RU"/>
        </w:rPr>
        <w:lastRenderedPageBreak/>
        <w:t>широко улыбаясь, строя рожицы, надевая оригинальные очки, большие серьги, маски, используя помаду яркого цвета. Можно привлечь внимание ребенка, если легонько подуть ему на щеку.</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Эти простые рекомендации помогут создать на занятии атмосферу, которая будет для ребенка и взрослого радостной и предоставит много возможностей для сотрудничества.</w:t>
      </w:r>
    </w:p>
    <w:p w:rsidR="00192F3A" w:rsidRPr="00192F3A" w:rsidRDefault="00192F3A" w:rsidP="00192F3A">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b/>
          <w:bCs/>
          <w:color w:val="242424"/>
          <w:sz w:val="28"/>
          <w:szCs w:val="28"/>
          <w:lang w:eastAsia="ru-RU"/>
        </w:rPr>
        <w:t>Литература:</w:t>
      </w:r>
    </w:p>
    <w:p w:rsidR="00192F3A" w:rsidRPr="00192F3A" w:rsidRDefault="00192F3A" w:rsidP="00192F3A">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xml:space="preserve">Никольская О.С., </w:t>
      </w:r>
      <w:proofErr w:type="spellStart"/>
      <w:r w:rsidRPr="00192F3A">
        <w:rPr>
          <w:rFonts w:ascii="Times New Roman" w:eastAsia="Times New Roman" w:hAnsi="Times New Roman" w:cs="Times New Roman"/>
          <w:color w:val="242424"/>
          <w:sz w:val="28"/>
          <w:szCs w:val="28"/>
          <w:lang w:eastAsia="ru-RU"/>
        </w:rPr>
        <w:t>Баенская</w:t>
      </w:r>
      <w:proofErr w:type="spellEnd"/>
      <w:r w:rsidRPr="00192F3A">
        <w:rPr>
          <w:rFonts w:ascii="Times New Roman" w:eastAsia="Times New Roman" w:hAnsi="Times New Roman" w:cs="Times New Roman"/>
          <w:color w:val="242424"/>
          <w:sz w:val="28"/>
          <w:szCs w:val="28"/>
          <w:lang w:eastAsia="ru-RU"/>
        </w:rPr>
        <w:t xml:space="preserve"> Е.Р., </w:t>
      </w:r>
      <w:proofErr w:type="spellStart"/>
      <w:r w:rsidRPr="00192F3A">
        <w:rPr>
          <w:rFonts w:ascii="Times New Roman" w:eastAsia="Times New Roman" w:hAnsi="Times New Roman" w:cs="Times New Roman"/>
          <w:color w:val="242424"/>
          <w:sz w:val="28"/>
          <w:szCs w:val="28"/>
          <w:lang w:eastAsia="ru-RU"/>
        </w:rPr>
        <w:t>Либлинг</w:t>
      </w:r>
      <w:proofErr w:type="spellEnd"/>
      <w:r w:rsidRPr="00192F3A">
        <w:rPr>
          <w:rFonts w:ascii="Times New Roman" w:eastAsia="Times New Roman" w:hAnsi="Times New Roman" w:cs="Times New Roman"/>
          <w:color w:val="242424"/>
          <w:sz w:val="28"/>
          <w:szCs w:val="28"/>
          <w:lang w:eastAsia="ru-RU"/>
        </w:rPr>
        <w:t xml:space="preserve"> М.М. Аутичный ребенок: пути помощи. Изд. 2-е ст. </w:t>
      </w:r>
      <w:proofErr w:type="gramStart"/>
      <w:r w:rsidRPr="00192F3A">
        <w:rPr>
          <w:rFonts w:ascii="Times New Roman" w:eastAsia="Times New Roman" w:hAnsi="Times New Roman" w:cs="Times New Roman"/>
          <w:color w:val="242424"/>
          <w:sz w:val="28"/>
          <w:szCs w:val="28"/>
          <w:lang w:eastAsia="ru-RU"/>
        </w:rPr>
        <w:t>-М</w:t>
      </w:r>
      <w:proofErr w:type="gramEnd"/>
      <w:r w:rsidRPr="00192F3A">
        <w:rPr>
          <w:rFonts w:ascii="Times New Roman" w:eastAsia="Times New Roman" w:hAnsi="Times New Roman" w:cs="Times New Roman"/>
          <w:color w:val="242424"/>
          <w:sz w:val="28"/>
          <w:szCs w:val="28"/>
          <w:lang w:eastAsia="ru-RU"/>
        </w:rPr>
        <w:t>., 2000</w:t>
      </w:r>
    </w:p>
    <w:p w:rsidR="00192F3A" w:rsidRPr="00192F3A" w:rsidRDefault="00192F3A" w:rsidP="00192F3A">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proofErr w:type="spellStart"/>
      <w:r w:rsidRPr="00192F3A">
        <w:rPr>
          <w:rFonts w:ascii="Times New Roman" w:eastAsia="Times New Roman" w:hAnsi="Times New Roman" w:cs="Times New Roman"/>
          <w:color w:val="242424"/>
          <w:sz w:val="28"/>
          <w:szCs w:val="28"/>
          <w:lang w:eastAsia="ru-RU"/>
        </w:rPr>
        <w:t>Ньюмен</w:t>
      </w:r>
      <w:proofErr w:type="spellEnd"/>
      <w:r w:rsidRPr="00192F3A">
        <w:rPr>
          <w:rFonts w:ascii="Times New Roman" w:eastAsia="Times New Roman" w:hAnsi="Times New Roman" w:cs="Times New Roman"/>
          <w:color w:val="242424"/>
          <w:sz w:val="28"/>
          <w:szCs w:val="28"/>
          <w:lang w:eastAsia="ru-RU"/>
        </w:rPr>
        <w:t xml:space="preserve"> С. Игры и занятия с особым ребенком. </w:t>
      </w:r>
      <w:proofErr w:type="spellStart"/>
      <w:r w:rsidRPr="00192F3A">
        <w:rPr>
          <w:rFonts w:ascii="Times New Roman" w:eastAsia="Times New Roman" w:hAnsi="Times New Roman" w:cs="Times New Roman"/>
          <w:color w:val="242424"/>
          <w:sz w:val="28"/>
          <w:szCs w:val="28"/>
          <w:lang w:eastAsia="ru-RU"/>
        </w:rPr>
        <w:t>Теревинф</w:t>
      </w:r>
      <w:proofErr w:type="spellEnd"/>
      <w:r w:rsidRPr="00192F3A">
        <w:rPr>
          <w:rFonts w:ascii="Times New Roman" w:eastAsia="Times New Roman" w:hAnsi="Times New Roman" w:cs="Times New Roman"/>
          <w:color w:val="242424"/>
          <w:sz w:val="28"/>
          <w:szCs w:val="28"/>
          <w:lang w:eastAsia="ru-RU"/>
        </w:rPr>
        <w:t xml:space="preserve">. </w:t>
      </w:r>
      <w:proofErr w:type="gramStart"/>
      <w:r w:rsidRPr="00192F3A">
        <w:rPr>
          <w:rFonts w:ascii="Times New Roman" w:eastAsia="Times New Roman" w:hAnsi="Times New Roman" w:cs="Times New Roman"/>
          <w:color w:val="242424"/>
          <w:sz w:val="28"/>
          <w:szCs w:val="28"/>
          <w:lang w:eastAsia="ru-RU"/>
        </w:rPr>
        <w:t>-М</w:t>
      </w:r>
      <w:proofErr w:type="gramEnd"/>
      <w:r w:rsidRPr="00192F3A">
        <w:rPr>
          <w:rFonts w:ascii="Times New Roman" w:eastAsia="Times New Roman" w:hAnsi="Times New Roman" w:cs="Times New Roman"/>
          <w:color w:val="242424"/>
          <w:sz w:val="28"/>
          <w:szCs w:val="28"/>
          <w:lang w:eastAsia="ru-RU"/>
        </w:rPr>
        <w:t>. -2013</w:t>
      </w:r>
    </w:p>
    <w:p w:rsidR="00192F3A" w:rsidRPr="00192F3A" w:rsidRDefault="00192F3A" w:rsidP="00192F3A">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192F3A">
        <w:rPr>
          <w:rFonts w:ascii="Times New Roman" w:eastAsia="Times New Roman" w:hAnsi="Times New Roman" w:cs="Times New Roman"/>
          <w:color w:val="242424"/>
          <w:sz w:val="28"/>
          <w:szCs w:val="28"/>
          <w:lang w:eastAsia="ru-RU"/>
        </w:rPr>
        <w:t xml:space="preserve">Уорнер П. 150 развивающих игр. АНФ. </w:t>
      </w:r>
      <w:proofErr w:type="gramStart"/>
      <w:r w:rsidRPr="00192F3A">
        <w:rPr>
          <w:rFonts w:ascii="Times New Roman" w:eastAsia="Times New Roman" w:hAnsi="Times New Roman" w:cs="Times New Roman"/>
          <w:color w:val="242424"/>
          <w:sz w:val="28"/>
          <w:szCs w:val="28"/>
          <w:lang w:eastAsia="ru-RU"/>
        </w:rPr>
        <w:t>-М</w:t>
      </w:r>
      <w:proofErr w:type="gramEnd"/>
      <w:r w:rsidRPr="00192F3A">
        <w:rPr>
          <w:rFonts w:ascii="Times New Roman" w:eastAsia="Times New Roman" w:hAnsi="Times New Roman" w:cs="Times New Roman"/>
          <w:color w:val="242424"/>
          <w:sz w:val="28"/>
          <w:szCs w:val="28"/>
          <w:lang w:eastAsia="ru-RU"/>
        </w:rPr>
        <w:t>. -201</w:t>
      </w:r>
    </w:p>
    <w:p w:rsidR="00CF76C7" w:rsidRPr="00192F3A" w:rsidRDefault="00CF76C7">
      <w:pPr>
        <w:rPr>
          <w:rFonts w:ascii="Times New Roman" w:hAnsi="Times New Roman" w:cs="Times New Roman"/>
          <w:sz w:val="28"/>
          <w:szCs w:val="28"/>
        </w:rPr>
      </w:pPr>
    </w:p>
    <w:sectPr w:rsidR="00CF76C7" w:rsidRPr="00192F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C68FC"/>
    <w:multiLevelType w:val="multilevel"/>
    <w:tmpl w:val="A218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BBE"/>
    <w:rsid w:val="00192F3A"/>
    <w:rsid w:val="00753BBE"/>
    <w:rsid w:val="00CF7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020065">
      <w:bodyDiv w:val="1"/>
      <w:marLeft w:val="0"/>
      <w:marRight w:val="0"/>
      <w:marTop w:val="0"/>
      <w:marBottom w:val="0"/>
      <w:divBdr>
        <w:top w:val="none" w:sz="0" w:space="0" w:color="auto"/>
        <w:left w:val="none" w:sz="0" w:space="0" w:color="auto"/>
        <w:bottom w:val="none" w:sz="0" w:space="0" w:color="auto"/>
        <w:right w:val="none" w:sz="0" w:space="0" w:color="auto"/>
      </w:divBdr>
      <w:divsChild>
        <w:div w:id="691688809">
          <w:marLeft w:val="0"/>
          <w:marRight w:val="0"/>
          <w:marTop w:val="0"/>
          <w:marBottom w:val="0"/>
          <w:divBdr>
            <w:top w:val="none" w:sz="0" w:space="0" w:color="auto"/>
            <w:left w:val="none" w:sz="0" w:space="0" w:color="auto"/>
            <w:bottom w:val="none" w:sz="0" w:space="0" w:color="auto"/>
            <w:right w:val="none" w:sz="0" w:space="0" w:color="auto"/>
          </w:divBdr>
          <w:divsChild>
            <w:div w:id="1803308569">
              <w:marLeft w:val="0"/>
              <w:marRight w:val="0"/>
              <w:marTop w:val="0"/>
              <w:marBottom w:val="0"/>
              <w:divBdr>
                <w:top w:val="none" w:sz="0" w:space="0" w:color="auto"/>
                <w:left w:val="none" w:sz="0" w:space="0" w:color="auto"/>
                <w:bottom w:val="none" w:sz="0" w:space="0" w:color="auto"/>
                <w:right w:val="none" w:sz="0" w:space="0" w:color="auto"/>
              </w:divBdr>
              <w:divsChild>
                <w:div w:id="14239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92773">
          <w:marLeft w:val="0"/>
          <w:marRight w:val="0"/>
          <w:marTop w:val="0"/>
          <w:marBottom w:val="0"/>
          <w:divBdr>
            <w:top w:val="none" w:sz="0" w:space="0" w:color="auto"/>
            <w:left w:val="none" w:sz="0" w:space="0" w:color="auto"/>
            <w:bottom w:val="none" w:sz="0" w:space="0" w:color="auto"/>
            <w:right w:val="none" w:sz="0" w:space="0" w:color="auto"/>
          </w:divBdr>
          <w:divsChild>
            <w:div w:id="1567060499">
              <w:marLeft w:val="0"/>
              <w:marRight w:val="0"/>
              <w:marTop w:val="0"/>
              <w:marBottom w:val="0"/>
              <w:divBdr>
                <w:top w:val="none" w:sz="0" w:space="0" w:color="auto"/>
                <w:left w:val="none" w:sz="0" w:space="0" w:color="auto"/>
                <w:bottom w:val="none" w:sz="0" w:space="0" w:color="auto"/>
                <w:right w:val="none" w:sz="0" w:space="0" w:color="auto"/>
              </w:divBdr>
              <w:divsChild>
                <w:div w:id="1290236935">
                  <w:marLeft w:val="0"/>
                  <w:marRight w:val="0"/>
                  <w:marTop w:val="0"/>
                  <w:marBottom w:val="0"/>
                  <w:divBdr>
                    <w:top w:val="none" w:sz="0" w:space="0" w:color="auto"/>
                    <w:left w:val="none" w:sz="0" w:space="0" w:color="auto"/>
                    <w:bottom w:val="none" w:sz="0" w:space="0" w:color="auto"/>
                    <w:right w:val="none" w:sz="0" w:space="0" w:color="auto"/>
                  </w:divBdr>
                </w:div>
              </w:divsChild>
            </w:div>
            <w:div w:id="2051953817">
              <w:marLeft w:val="0"/>
              <w:marRight w:val="0"/>
              <w:marTop w:val="0"/>
              <w:marBottom w:val="0"/>
              <w:divBdr>
                <w:top w:val="none" w:sz="0" w:space="0" w:color="auto"/>
                <w:left w:val="none" w:sz="0" w:space="0" w:color="auto"/>
                <w:bottom w:val="none" w:sz="0" w:space="0" w:color="auto"/>
                <w:right w:val="none" w:sz="0" w:space="0" w:color="auto"/>
              </w:divBdr>
              <w:divsChild>
                <w:div w:id="1071804246">
                  <w:marLeft w:val="0"/>
                  <w:marRight w:val="0"/>
                  <w:marTop w:val="0"/>
                  <w:marBottom w:val="0"/>
                  <w:divBdr>
                    <w:top w:val="none" w:sz="0" w:space="0" w:color="auto"/>
                    <w:left w:val="none" w:sz="0" w:space="0" w:color="auto"/>
                    <w:bottom w:val="none" w:sz="0" w:space="0" w:color="auto"/>
                    <w:right w:val="none" w:sz="0" w:space="0" w:color="auto"/>
                  </w:divBdr>
                  <w:divsChild>
                    <w:div w:id="363024368">
                      <w:marLeft w:val="0"/>
                      <w:marRight w:val="0"/>
                      <w:marTop w:val="0"/>
                      <w:marBottom w:val="0"/>
                      <w:divBdr>
                        <w:top w:val="none" w:sz="0" w:space="0" w:color="auto"/>
                        <w:left w:val="none" w:sz="0" w:space="0" w:color="auto"/>
                        <w:bottom w:val="none" w:sz="0" w:space="0" w:color="auto"/>
                        <w:right w:val="none" w:sz="0" w:space="0" w:color="auto"/>
                      </w:divBdr>
                      <w:divsChild>
                        <w:div w:id="15270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3629">
                  <w:marLeft w:val="0"/>
                  <w:marRight w:val="0"/>
                  <w:marTop w:val="0"/>
                  <w:marBottom w:val="0"/>
                  <w:divBdr>
                    <w:top w:val="none" w:sz="0" w:space="0" w:color="auto"/>
                    <w:left w:val="none" w:sz="0" w:space="0" w:color="auto"/>
                    <w:bottom w:val="none" w:sz="0" w:space="0" w:color="auto"/>
                    <w:right w:val="none" w:sz="0" w:space="0" w:color="auto"/>
                  </w:divBdr>
                  <w:divsChild>
                    <w:div w:id="1405568282">
                      <w:marLeft w:val="0"/>
                      <w:marRight w:val="0"/>
                      <w:marTop w:val="0"/>
                      <w:marBottom w:val="0"/>
                      <w:divBdr>
                        <w:top w:val="none" w:sz="0" w:space="0" w:color="auto"/>
                        <w:left w:val="none" w:sz="0" w:space="0" w:color="auto"/>
                        <w:bottom w:val="none" w:sz="0" w:space="0" w:color="auto"/>
                        <w:right w:val="none" w:sz="0" w:space="0" w:color="auto"/>
                      </w:divBdr>
                      <w:divsChild>
                        <w:div w:id="182350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558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785</Words>
  <Characters>4479</Characters>
  <Application>Microsoft Office Word</Application>
  <DocSecurity>0</DocSecurity>
  <Lines>37</Lines>
  <Paragraphs>10</Paragraphs>
  <ScaleCrop>false</ScaleCrop>
  <Company>Microsoft</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2025-07-01T05:46:00Z</dcterms:created>
  <dcterms:modified xsi:type="dcterms:W3CDTF">2025-07-01T05:47:00Z</dcterms:modified>
</cp:coreProperties>
</file>