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C706BE" w:rsidRPr="00C706BE" w:rsidRDefault="00C706BE" w:rsidP="00C706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C706BE">
        <w:rPr>
          <w:rFonts w:ascii="Arial" w:eastAsia="Times New Roman" w:hAnsi="Arial" w:cs="Arial"/>
          <w:color w:val="003B64"/>
          <w:sz w:val="32"/>
          <w:szCs w:val="32"/>
          <w:u w:val="single"/>
        </w:rPr>
        <w:t>Игры на изучение и закрепление цвета</w:t>
      </w:r>
      <w:r w:rsidRPr="00C706BE">
        <w:rPr>
          <w:rFonts w:ascii="Arial" w:eastAsia="Times New Roman" w:hAnsi="Arial" w:cs="Arial"/>
          <w:color w:val="003B64"/>
          <w:sz w:val="24"/>
          <w:szCs w:val="24"/>
          <w:u w:val="single"/>
        </w:rPr>
        <w:br/>
      </w:r>
      <w:r w:rsidRPr="00C706BE">
        <w:rPr>
          <w:rFonts w:ascii="Arial" w:eastAsia="Times New Roman" w:hAnsi="Arial" w:cs="Arial"/>
          <w:color w:val="003B64"/>
          <w:sz w:val="24"/>
          <w:szCs w:val="24"/>
          <w:u w:val="single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«ЗАГАДОЧНЫЕ ПУГОВКИ»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 Развитие умения узнавать и называть цвета.  Развитие мелкой моторики пальцев рук.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Представлено полотно, разделенное на 4 сектора, разного цвета, к нему прилагается 4 пуговки и 4 ленточки, каждая из которых соответствует определенному цвету сектора.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 Ход игры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>
        <w:rPr>
          <w:rFonts w:ascii="Arial" w:eastAsia="Times New Roman" w:hAnsi="Arial" w:cs="Arial"/>
          <w:color w:val="003B64"/>
          <w:sz w:val="24"/>
          <w:szCs w:val="24"/>
        </w:rPr>
        <w:t>Учитель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показывает ребенку 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панно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разделенное на 4 сектора разного цвета, он рассказывает, что это</w:t>
      </w:r>
      <w:r>
        <w:rPr>
          <w:rFonts w:ascii="Arial" w:eastAsia="Times New Roman" w:hAnsi="Arial" w:cs="Arial"/>
          <w:color w:val="003B64"/>
          <w:sz w:val="24"/>
          <w:szCs w:val="24"/>
        </w:rPr>
        <w:t xml:space="preserve"> домики для пуговок,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обращает внимание на то, что каждая пуговка живет в домике своего цвета, и просит детей помочь найти пуговкам домик.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Взялись цвета мы изучать.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Ну и с чего же нам начать?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Есть чудо пуговки у нас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П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>омогут нам они сейчас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Мы в руки пуговки возьмём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И дом по цвету им найдем.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«ВОЛШЕБНОЕ ПОЛЕ»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Развитие умения узнавать и называть цвета.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: Круг с изображением 4 основных цветов, и стрелкой 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в верху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>, карточки основных цветов.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 Ход игры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>
        <w:rPr>
          <w:rFonts w:ascii="Arial" w:eastAsia="Times New Roman" w:hAnsi="Arial" w:cs="Arial"/>
          <w:color w:val="003B64"/>
          <w:sz w:val="24"/>
          <w:szCs w:val="24"/>
        </w:rPr>
        <w:t>Учитель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показывает ребятам круг с изображением основных цветов. Поясняя при этом, что это волшебное поле, на котором живут цвета. Далее детям раздаются карточки соо</w:t>
      </w:r>
      <w:r>
        <w:rPr>
          <w:rFonts w:ascii="Arial" w:eastAsia="Times New Roman" w:hAnsi="Arial" w:cs="Arial"/>
          <w:color w:val="003B64"/>
          <w:sz w:val="24"/>
          <w:szCs w:val="24"/>
        </w:rPr>
        <w:t>тветствующих цветов,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поворачивает волшебное поле, стрелка находящаяся на нем указывает на какой либо цвет, а дети в свою очередь должны поднять карту этого цвета.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Есть у нас игра одна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Очень круглая она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Тот кружок наш разделен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Четыре цвета включает он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И ребята с ним играют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Все цвета, там изучают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Зеленый, красный , желтый, синий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В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>се известны нам отныне. </w:t>
      </w:r>
    </w:p>
    <w:p w:rsidR="00C706BE" w:rsidRPr="00C706BE" w:rsidRDefault="00C706BE" w:rsidP="00C706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«РАДУГА»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Развитие умения узнавать и называть цвета и размер предмета. Развитие мелкой моторики пальцев рук.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</w:t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Плоское панно, состоящее из двух частей, одна часть скреплена между собой, а другая разрезана на разные по цвету и размеру лучи.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 Ход игры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</w:t>
      </w:r>
      <w:r>
        <w:rPr>
          <w:rFonts w:ascii="Arial" w:eastAsia="Times New Roman" w:hAnsi="Arial" w:cs="Arial"/>
          <w:color w:val="003B64"/>
          <w:sz w:val="24"/>
          <w:szCs w:val="24"/>
        </w:rPr>
        <w:t>Учи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тель кладет перед ребенком радугу одна половина лучей радугу целая, а вторая разрезана между собой на лучи. Задача ребенка подобрать лучи по цвету и размеру.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Радужная арка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У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нас сияет ярко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Вот беда случилась с ней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lastRenderedPageBreak/>
        <w:t> Потеряла часть лучей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Лучи ребятки соберут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Все в порядок приведут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Станет радуга опять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Пуще прежнего сиять.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«ШАРИКИ»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Развитие умения узнавать и называть цвета.  Развитие мелкой моторики пальцев рук.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Плоские шарики 4 основных цветов, и 4 ленты аналогичных цветов к ним.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 Ход игры: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>
        <w:rPr>
          <w:rFonts w:ascii="Arial" w:eastAsia="Times New Roman" w:hAnsi="Arial" w:cs="Arial"/>
          <w:color w:val="003B64"/>
          <w:sz w:val="24"/>
          <w:szCs w:val="24"/>
        </w:rPr>
        <w:t>Учитель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показывает детям четыре воздушных шарика основных цветов и четыре ленточки таких же цветов к ним. Детям предлагают попробовать к каждому шарику подобрать ленточку того же цвета.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Красный, желтый, голубой,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Шар выбирай себе любой.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Чтобы шарик удержать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Нужно ленту привязать,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Мы в руки ленточки возьмем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И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шар по цвету им найдем.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«БАБОЧКА»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Развитие умения узнавать и называть цвета. Развитие мелкой моторики пальцев рук.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  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Плоское панно с изображением бабочки, крылья бабочки разделены на 4 основных цвета.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В них проделаны отверстия, в которые вставлены горловины от 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бутылок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к которым прикручиваются крышки подходящего цвета.</w:t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 </w:t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br/>
        <w:t> Ход игры: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>
        <w:rPr>
          <w:rFonts w:ascii="Arial" w:eastAsia="Times New Roman" w:hAnsi="Arial" w:cs="Arial"/>
          <w:color w:val="003B64"/>
          <w:sz w:val="24"/>
          <w:szCs w:val="24"/>
        </w:rPr>
        <w:t>Учи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тель показывает бабочку, крылья которой четырех основных цветов, в них проделаны 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отверстия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в которые вставлены горловины от бутылок. Нужно украсить крылья бабочки, прикрутив 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крышки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лежащие в предлагаемом детям поддоне к горловинам. Цвет крышки должен соответствовать цвету крыла бабочки.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Появилась перед нами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Бабочка – красавица.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Будем с бабочкой играть,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 Цвет крышек к крыльям подбирать.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«КУРОЧКА И ЦЫПЛЯТА»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 Обратить внимание ребенка на то, что цвет является признаком разных предметов и может служить для их обозначения.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Коробка с мозаикой, где помещены шесть элементов желтого цвета и один белого.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Ход игры:</w:t>
      </w:r>
      <w:r>
        <w:rPr>
          <w:rFonts w:ascii="Arial" w:eastAsia="Times New Roman" w:hAnsi="Arial" w:cs="Arial"/>
          <w:color w:val="003B64"/>
          <w:sz w:val="24"/>
          <w:szCs w:val="24"/>
        </w:rPr>
        <w:t> Учи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тель показывает детям игрушки: белая курочка, а за ней желтые цыплята (или картинку). Затем – белый элемент мозаики и говорит: «Это у нас будет курочка. Она белого цвета». Демонстрирует желтый элемент мозаики и поясняет: «Желтого цвета будут цыплятки». В отверстие панели воспитатель белую мозаику, еще раз напоминая, что курочка будет такого белого цвета, и помещает следом за белой мозаикой одну желтую, говоря, что такого цвета цыплята. Затем дает ребенку коробку с мозаикой и предлагает найти еще одного цыпленка и поместить его следом за мамой-курочкой. После того, как все цыплята будут найдены и размещены «гуськом», позади курочки, ребенок повторяет задание самостоятельно.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«ЕЛОЧКИ И ГРИБОЧКИ»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lastRenderedPageBreak/>
        <w:t>Цель: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Научить ребенка чередовать предметы по цвету.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Коробка с мозаикой, где помещены по десять элементов зеленого и красного цвета.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Ход игры:</w:t>
      </w:r>
      <w:r>
        <w:rPr>
          <w:rFonts w:ascii="Arial" w:eastAsia="Times New Roman" w:hAnsi="Arial" w:cs="Arial"/>
          <w:color w:val="003B64"/>
          <w:sz w:val="24"/>
          <w:szCs w:val="24"/>
        </w:rPr>
        <w:t> Учи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тель показывает детям мозаику и поясняет, что елочки бывают зеленого цвета, и размещает на панели елочку – элемент зеленого цвета. Показывает элемент красной мозаики, поясняет, что такого красного цвета бывают грибочки. Разместив у себя на панели елочку, грибочек, е</w:t>
      </w:r>
      <w:r>
        <w:rPr>
          <w:rFonts w:ascii="Arial" w:eastAsia="Times New Roman" w:hAnsi="Arial" w:cs="Arial"/>
          <w:color w:val="003B64"/>
          <w:sz w:val="24"/>
          <w:szCs w:val="24"/>
        </w:rPr>
        <w:t xml:space="preserve">лочку, грибочек, 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предлагает ребенку продолжить ряд елочек и грибков.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 xml:space="preserve">С той же целью, как и предыдущая игра можно проводить следующие игры: 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«Гуси с гусятами» - используют мозаику белого (гусь) и желтого (гусенок) цвета; «Домики и флажки» - используют мозаику белого (домик) и красного (флажок) цвета.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В игре «Домики и флажки» элемент красного цвета размещают над элементом белого цвета.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«РАЗНОЦВЕТНЫЕ БУСЫ»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Научить ребенка чередовать предметы по цвету.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 По четыре белых и красных бусины (могут использоваться и другие цвета) в коробке, шнур или мягкая проволока.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Ход игры: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Проводится так же, как игра «Большие и маленькие» с той лишь разницей, что на нить поочередно нанизывают белую и красную бусины. Основой для успешного чередования других цветовых сочетаний является именно белый, хорошо знакомый цвет, который часто упоминается в быту (белый снег, белые руки и т.д.).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«ПОМОГИ МАТРЕШКЕ НАЙТИ СВОИ ИГРУШКИ»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Закрепить у детей умение группировать однородные и соотносить разнородные предметы по цвету.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Рисунок с матрешками, бусины и палочки разных цветов.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Ход игры:</w:t>
      </w:r>
      <w:r>
        <w:rPr>
          <w:rFonts w:ascii="Arial" w:eastAsia="Times New Roman" w:hAnsi="Arial" w:cs="Arial"/>
          <w:color w:val="003B64"/>
          <w:sz w:val="24"/>
          <w:szCs w:val="24"/>
        </w:rPr>
        <w:t> Учи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тель поочередно показывает детям матрешки, одетых в платья четырех основных цветов и говорит, что у каждой матрешке есть свои игрушки: мячики и палочки, но они все перепутались. Затем предлагает помочь матрешкам</w:t>
      </w:r>
      <w:r>
        <w:rPr>
          <w:rFonts w:ascii="Arial" w:eastAsia="Times New Roman" w:hAnsi="Arial" w:cs="Arial"/>
          <w:color w:val="003B64"/>
          <w:sz w:val="24"/>
          <w:szCs w:val="24"/>
        </w:rPr>
        <w:t xml:space="preserve"> найти свои игрушки,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показывает одну из матрешек и предлагает выбрать бусины такого же цвета, как у нее платье. После того как ребенок выберет все бусины и положит их рядом с матрешкой, ему предлагается так же выбрать палочки.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«УГОСТИМ МЕДВЕДЯ ЯГОДОЙ»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 Учить детей выбирать предметы данного цвета из нескольких предложенных, развивать координацию рук и мелкую моторику пальцев.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:К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>оробка с мозаикой, где помещены десять элементов красного цвета и по пять элементов желтого и зеленого цвета.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 xml:space="preserve">Ход </w:t>
      </w:r>
      <w:proofErr w:type="spellStart"/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игры</w:t>
      </w:r>
      <w:proofErr w:type="gramStart"/>
      <w:r>
        <w:rPr>
          <w:rFonts w:ascii="Arial" w:eastAsia="Times New Roman" w:hAnsi="Arial" w:cs="Arial"/>
          <w:b/>
          <w:bCs/>
          <w:color w:val="003B64"/>
          <w:sz w:val="24"/>
          <w:szCs w:val="24"/>
        </w:rPr>
        <w:t>:У</w:t>
      </w:r>
      <w:proofErr w:type="gramEnd"/>
      <w:r>
        <w:rPr>
          <w:rFonts w:ascii="Arial" w:eastAsia="Times New Roman" w:hAnsi="Arial" w:cs="Arial"/>
          <w:b/>
          <w:bCs/>
          <w:color w:val="003B64"/>
          <w:sz w:val="24"/>
          <w:szCs w:val="24"/>
        </w:rPr>
        <w:t>чи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тель</w:t>
      </w:r>
      <w:proofErr w:type="spellEnd"/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показывает детям медведя и рассматривает его вместе с детьми. Затем предлагает детям угостить его ягодой, делая акцент на то, что мишка любит только спелую ягоду кр</w:t>
      </w:r>
      <w:r>
        <w:rPr>
          <w:rFonts w:ascii="Arial" w:eastAsia="Times New Roman" w:hAnsi="Arial" w:cs="Arial"/>
          <w:color w:val="003B64"/>
          <w:sz w:val="24"/>
          <w:szCs w:val="24"/>
        </w:rPr>
        <w:t>асного цвета. Далее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берет из коробки элемент мозаики красного цвета (ягодку), вставляет ее в панель и предлагает детям тоже собирать ягоды, следя за тем, чтобы дети брали только спелые ягоды красного цвета. Когда все красные ягоды собраны в «корзину», медведь благодарит детей.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С той же целью, как и предыдущая игра можно проводить следующие игры: «Найди солнышко», «Посади травку», «Облачка на небе» и т.п., с той лишь разницей, что ребенку предлагается выбрать соответственно элементы желтого, зеленого и синего цвета из нескольких предложенных.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«ПОСТАВЬ БУКЕТ ЦВЕТОВ В ВАЗУ»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 Учить детей группировать предметы по цвету.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Четыре вазы желтого, красного, зеленого и синего цветов, сделанных из пластиковых бутылок, бумажные цветы тех же расцветов.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lastRenderedPageBreak/>
        <w:t>Ход игры:</w:t>
      </w:r>
      <w:r>
        <w:rPr>
          <w:rFonts w:ascii="Arial" w:eastAsia="Times New Roman" w:hAnsi="Arial" w:cs="Arial"/>
          <w:color w:val="003B64"/>
          <w:sz w:val="24"/>
          <w:szCs w:val="24"/>
        </w:rPr>
        <w:t> Учи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тель показывает детям цветы, которые лежат на столе или ковре произвольно перемешанные, и предлагает собрать из них букеты и пост</w:t>
      </w:r>
      <w:r>
        <w:rPr>
          <w:rFonts w:ascii="Arial" w:eastAsia="Times New Roman" w:hAnsi="Arial" w:cs="Arial"/>
          <w:color w:val="003B64"/>
          <w:sz w:val="24"/>
          <w:szCs w:val="24"/>
        </w:rPr>
        <w:t xml:space="preserve">авить в вазы. Затем, 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берет, например, красный цветок и ставит его в вазу красного цвета, делая акцент на то, что цветок такого же цвета, как</w:t>
      </w:r>
      <w:r>
        <w:rPr>
          <w:rFonts w:ascii="Arial" w:eastAsia="Times New Roman" w:hAnsi="Arial" w:cs="Arial"/>
          <w:color w:val="003B64"/>
          <w:sz w:val="24"/>
          <w:szCs w:val="24"/>
        </w:rPr>
        <w:t xml:space="preserve"> и ваза. То же самое 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проделывает и с цветами других цветов. Далее собирать букеты предлагается детям.</w:t>
      </w:r>
    </w:p>
    <w:p w:rsidR="00C706BE" w:rsidRPr="00C706BE" w:rsidRDefault="00C706BE" w:rsidP="00C706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«РАЗНОЦВЕТНЫЕ ШАРЫ»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 Учить детей соотносить предметы по цвету.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 Карточка с вертикально наклеенными на ней разноцветными полосками – «ниточками» параллельно и на некотором расстоянии друг от друга, Вырезанные из картона шары тех же цветов.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Ход игры</w:t>
      </w:r>
      <w:r>
        <w:rPr>
          <w:rFonts w:ascii="Arial" w:eastAsia="Times New Roman" w:hAnsi="Arial" w:cs="Arial"/>
          <w:color w:val="003B64"/>
          <w:sz w:val="24"/>
          <w:szCs w:val="24"/>
        </w:rPr>
        <w:t xml:space="preserve">: 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показывает детям шары и предлагает привязать к ним ниточки, чтобы шары не улетели. Затем берет шар, например, желтого цвета и прикладывает его к желтой полоске – «ниточке» желтого цвета. Далее задание выполняют дети.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  <w:t>Эту игру можно проводить с другим оборудованием: разноцветные карточк</w:t>
      </w:r>
      <w:proofErr w:type="gramStart"/>
      <w:r w:rsidRPr="00C706BE">
        <w:rPr>
          <w:rFonts w:ascii="Arial" w:eastAsia="Times New Roman" w:hAnsi="Arial" w:cs="Arial"/>
          <w:color w:val="003B64"/>
          <w:sz w:val="24"/>
          <w:szCs w:val="24"/>
        </w:rPr>
        <w:t>и-</w:t>
      </w:r>
      <w:proofErr w:type="gramEnd"/>
      <w:r w:rsidRPr="00C706BE">
        <w:rPr>
          <w:rFonts w:ascii="Arial" w:eastAsia="Times New Roman" w:hAnsi="Arial" w:cs="Arial"/>
          <w:color w:val="003B64"/>
          <w:sz w:val="24"/>
          <w:szCs w:val="24"/>
        </w:rPr>
        <w:t>«книжки» с вырезанными «окошками» - шарами, карточки-вкладыши таких же цветов. То</w:t>
      </w:r>
      <w:r>
        <w:rPr>
          <w:rFonts w:ascii="Arial" w:eastAsia="Times New Roman" w:hAnsi="Arial" w:cs="Arial"/>
          <w:color w:val="003B64"/>
          <w:sz w:val="24"/>
          <w:szCs w:val="24"/>
        </w:rPr>
        <w:t>гда ход будет такой: учитель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показывает детям карточки с шарами и предлагает детям закрасить эти шары соответствующим цветом, предварительно показывая как это сделать.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«ПОДБЕРИ ЧАШКИ К БЛЮДЦАМ»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 Учить детей соотносить предметы по цвету.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Вырезанные из картона чашки и блюдца разных цветов.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Ход игры:</w:t>
      </w:r>
      <w:r>
        <w:rPr>
          <w:rFonts w:ascii="Arial" w:eastAsia="Times New Roman" w:hAnsi="Arial" w:cs="Arial"/>
          <w:color w:val="003B64"/>
          <w:sz w:val="24"/>
          <w:szCs w:val="24"/>
        </w:rPr>
        <w:t>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показывает детям блюдца и предлагает поставить на них чашки и уточняет, что у каждого блюдца есть своя чашка такого же цвета. Затем воспитатель показывает, как это нужно делать. Далее задание выполняют дети.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«ВАРЕЖКИ»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Учить детей соотносить предметы по цвету.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 Вырезанные из картона несколько пар разноцветных варежек, куклы.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Ход игры:</w:t>
      </w:r>
      <w:r>
        <w:rPr>
          <w:rFonts w:ascii="Arial" w:eastAsia="Times New Roman" w:hAnsi="Arial" w:cs="Arial"/>
          <w:color w:val="003B64"/>
          <w:sz w:val="24"/>
          <w:szCs w:val="24"/>
        </w:rPr>
        <w:t> Учи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тель говорит детям, что куклы собрались на прогулку, но не могут найти свои варежки, т.к. варежки</w:t>
      </w:r>
      <w:r>
        <w:rPr>
          <w:rFonts w:ascii="Arial" w:eastAsia="Times New Roman" w:hAnsi="Arial" w:cs="Arial"/>
          <w:color w:val="003B64"/>
          <w:sz w:val="24"/>
          <w:szCs w:val="24"/>
        </w:rPr>
        <w:t xml:space="preserve"> перепутались. Затем 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берет одну варежку (например, красную), спрашивает у ребенка, какого она цвета и предлагает малышу найти такую же красную варежку. Ребенок выполняет задание и игра продолжается.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i/>
          <w:iCs/>
          <w:color w:val="003B64"/>
          <w:sz w:val="24"/>
          <w:szCs w:val="24"/>
        </w:rPr>
        <w:t>«МАГАЗИН ИГРУШЕК»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Цель: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 Учить детей группировать предметы по цвету.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Игровой материал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: Карточка с нарисованными на ней одна над другой горизонтальными полосами, на небольшом расстоянии друг от друга; вырезанные из картона силуэты разноцветных игрушек (мяч, самолет, машина, кегля и т.п.)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br/>
      </w:r>
      <w:r w:rsidRPr="00C706BE">
        <w:rPr>
          <w:rFonts w:ascii="Arial" w:eastAsia="Times New Roman" w:hAnsi="Arial" w:cs="Arial"/>
          <w:b/>
          <w:bCs/>
          <w:color w:val="003B64"/>
          <w:sz w:val="24"/>
          <w:szCs w:val="24"/>
        </w:rPr>
        <w:t>Ход игры:</w:t>
      </w:r>
      <w:r>
        <w:rPr>
          <w:rFonts w:ascii="Arial" w:eastAsia="Times New Roman" w:hAnsi="Arial" w:cs="Arial"/>
          <w:color w:val="003B64"/>
          <w:sz w:val="24"/>
          <w:szCs w:val="24"/>
        </w:rPr>
        <w:t> 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 xml:space="preserve"> предлагает поиграть в магазин, но для этого нужно расставить игрушки на полки. Затем предлагает малышу взять одну игрушку и поставить ее на полку (карточку)</w:t>
      </w:r>
      <w:r>
        <w:rPr>
          <w:rFonts w:ascii="Arial" w:eastAsia="Times New Roman" w:hAnsi="Arial" w:cs="Arial"/>
          <w:color w:val="003B64"/>
          <w:sz w:val="24"/>
          <w:szCs w:val="24"/>
        </w:rPr>
        <w:t>, уточняя ее цвет. Далее учи</w:t>
      </w:r>
      <w:r w:rsidRPr="00C706BE">
        <w:rPr>
          <w:rFonts w:ascii="Arial" w:eastAsia="Times New Roman" w:hAnsi="Arial" w:cs="Arial"/>
          <w:color w:val="003B64"/>
          <w:sz w:val="24"/>
          <w:szCs w:val="24"/>
        </w:rPr>
        <w:t>тель предлагает ребенку поставить на эту полку игрушки такого же цвета. Когда задание выполнено, то игра продолжается с игрушкой другого цвета.</w:t>
      </w: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545D8B" w:rsidRDefault="007D7BAF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3E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10DFF" w:rsidRDefault="007D7BA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45D8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462C" w:rsidRDefault="00545D8B" w:rsidP="00504EFF">
      <w:pPr>
        <w:tabs>
          <w:tab w:val="left" w:pos="1385"/>
          <w:tab w:val="left" w:pos="581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B01" w:rsidRDefault="00094B01" w:rsidP="001511B4">
      <w:pPr>
        <w:spacing w:after="0" w:line="240" w:lineRule="auto"/>
      </w:pPr>
      <w:r>
        <w:separator/>
      </w:r>
    </w:p>
  </w:endnote>
  <w:endnote w:type="continuationSeparator" w:id="0">
    <w:p w:rsidR="00094B01" w:rsidRDefault="00094B01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B01" w:rsidRDefault="00094B01" w:rsidP="001511B4">
      <w:pPr>
        <w:spacing w:after="0" w:line="240" w:lineRule="auto"/>
      </w:pPr>
      <w:r>
        <w:separator/>
      </w:r>
    </w:p>
  </w:footnote>
  <w:footnote w:type="continuationSeparator" w:id="0">
    <w:p w:rsidR="00094B01" w:rsidRDefault="00094B01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7F2B"/>
    <w:multiLevelType w:val="multilevel"/>
    <w:tmpl w:val="F36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33269"/>
    <w:multiLevelType w:val="multilevel"/>
    <w:tmpl w:val="688A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8B354A"/>
    <w:multiLevelType w:val="multilevel"/>
    <w:tmpl w:val="3156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717C28"/>
    <w:multiLevelType w:val="multilevel"/>
    <w:tmpl w:val="A412D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491EC1"/>
    <w:multiLevelType w:val="multilevel"/>
    <w:tmpl w:val="3566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11668F"/>
    <w:multiLevelType w:val="multilevel"/>
    <w:tmpl w:val="799E0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9844F5"/>
    <w:multiLevelType w:val="multilevel"/>
    <w:tmpl w:val="67F8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587851"/>
    <w:multiLevelType w:val="multilevel"/>
    <w:tmpl w:val="3D52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A15D5B"/>
    <w:multiLevelType w:val="multilevel"/>
    <w:tmpl w:val="66C8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262A87"/>
    <w:multiLevelType w:val="multilevel"/>
    <w:tmpl w:val="558A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8E44A7"/>
    <w:multiLevelType w:val="multilevel"/>
    <w:tmpl w:val="EA82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6F0E4C"/>
    <w:multiLevelType w:val="multilevel"/>
    <w:tmpl w:val="5514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783168"/>
    <w:multiLevelType w:val="multilevel"/>
    <w:tmpl w:val="5E6E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280C69"/>
    <w:multiLevelType w:val="multilevel"/>
    <w:tmpl w:val="8CD8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E32166"/>
    <w:multiLevelType w:val="multilevel"/>
    <w:tmpl w:val="F646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5F3D39"/>
    <w:multiLevelType w:val="multilevel"/>
    <w:tmpl w:val="C4F2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7A799E"/>
    <w:multiLevelType w:val="multilevel"/>
    <w:tmpl w:val="D9E8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693EB6"/>
    <w:multiLevelType w:val="multilevel"/>
    <w:tmpl w:val="FB48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593A8D"/>
    <w:multiLevelType w:val="multilevel"/>
    <w:tmpl w:val="D7D8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AE0701"/>
    <w:multiLevelType w:val="multilevel"/>
    <w:tmpl w:val="A50E8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713086"/>
    <w:multiLevelType w:val="multilevel"/>
    <w:tmpl w:val="96F8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7879C7"/>
    <w:multiLevelType w:val="multilevel"/>
    <w:tmpl w:val="4096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926907"/>
    <w:multiLevelType w:val="multilevel"/>
    <w:tmpl w:val="22B8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C8978A6"/>
    <w:multiLevelType w:val="multilevel"/>
    <w:tmpl w:val="B2DC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F8294A"/>
    <w:multiLevelType w:val="multilevel"/>
    <w:tmpl w:val="7994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011"/>
    <w:rsid w:val="000903B5"/>
    <w:rsid w:val="0009177D"/>
    <w:rsid w:val="00094B01"/>
    <w:rsid w:val="000968DD"/>
    <w:rsid w:val="00096A0E"/>
    <w:rsid w:val="00097FB1"/>
    <w:rsid w:val="000A10B2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3295A"/>
    <w:rsid w:val="001479F7"/>
    <w:rsid w:val="00150055"/>
    <w:rsid w:val="001511B4"/>
    <w:rsid w:val="00153853"/>
    <w:rsid w:val="00155327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5827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215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D47EC"/>
    <w:rsid w:val="002D4CB1"/>
    <w:rsid w:val="002D5B4E"/>
    <w:rsid w:val="002E58DB"/>
    <w:rsid w:val="002F19CC"/>
    <w:rsid w:val="002F4C46"/>
    <w:rsid w:val="002F5967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92D1E"/>
    <w:rsid w:val="003A292E"/>
    <w:rsid w:val="003A392D"/>
    <w:rsid w:val="003A4C1F"/>
    <w:rsid w:val="003A4CA3"/>
    <w:rsid w:val="003B04FB"/>
    <w:rsid w:val="003B4E1F"/>
    <w:rsid w:val="003B7474"/>
    <w:rsid w:val="003C2D71"/>
    <w:rsid w:val="003C4966"/>
    <w:rsid w:val="003C5C30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4051"/>
    <w:rsid w:val="00436A73"/>
    <w:rsid w:val="00440A85"/>
    <w:rsid w:val="00441560"/>
    <w:rsid w:val="00444FA5"/>
    <w:rsid w:val="00447156"/>
    <w:rsid w:val="00450AFD"/>
    <w:rsid w:val="00450DC3"/>
    <w:rsid w:val="0046365B"/>
    <w:rsid w:val="0046540F"/>
    <w:rsid w:val="00467440"/>
    <w:rsid w:val="0047219C"/>
    <w:rsid w:val="00477365"/>
    <w:rsid w:val="00483A0D"/>
    <w:rsid w:val="00483B85"/>
    <w:rsid w:val="004873A8"/>
    <w:rsid w:val="00491C77"/>
    <w:rsid w:val="0049533F"/>
    <w:rsid w:val="004966BE"/>
    <w:rsid w:val="004A41FE"/>
    <w:rsid w:val="004B3EF1"/>
    <w:rsid w:val="004B603F"/>
    <w:rsid w:val="004C62F8"/>
    <w:rsid w:val="004C6DAA"/>
    <w:rsid w:val="004E7561"/>
    <w:rsid w:val="005023BE"/>
    <w:rsid w:val="00504C75"/>
    <w:rsid w:val="00504EFF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36058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074C5"/>
    <w:rsid w:val="006110E5"/>
    <w:rsid w:val="006304C5"/>
    <w:rsid w:val="00637869"/>
    <w:rsid w:val="006413AE"/>
    <w:rsid w:val="00643729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0DFF"/>
    <w:rsid w:val="00711A7F"/>
    <w:rsid w:val="0071462C"/>
    <w:rsid w:val="00715017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D2278"/>
    <w:rsid w:val="007D65F3"/>
    <w:rsid w:val="007D7BAF"/>
    <w:rsid w:val="007E0ACB"/>
    <w:rsid w:val="007E322C"/>
    <w:rsid w:val="007E35E1"/>
    <w:rsid w:val="007E3633"/>
    <w:rsid w:val="007E5FEE"/>
    <w:rsid w:val="007E71B0"/>
    <w:rsid w:val="007F09A6"/>
    <w:rsid w:val="007F0A24"/>
    <w:rsid w:val="00800C67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5DE7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B6876"/>
    <w:rsid w:val="009C0F7C"/>
    <w:rsid w:val="009C4936"/>
    <w:rsid w:val="009D014C"/>
    <w:rsid w:val="009E527B"/>
    <w:rsid w:val="009E58FE"/>
    <w:rsid w:val="009F26D9"/>
    <w:rsid w:val="009F5432"/>
    <w:rsid w:val="009F59D8"/>
    <w:rsid w:val="00A00A23"/>
    <w:rsid w:val="00A11981"/>
    <w:rsid w:val="00A1649D"/>
    <w:rsid w:val="00A225D2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676F7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AE576B"/>
    <w:rsid w:val="00B05521"/>
    <w:rsid w:val="00B07441"/>
    <w:rsid w:val="00B126D1"/>
    <w:rsid w:val="00B25BCA"/>
    <w:rsid w:val="00B322E8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3E85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44AC"/>
    <w:rsid w:val="00C34B76"/>
    <w:rsid w:val="00C37B4F"/>
    <w:rsid w:val="00C42743"/>
    <w:rsid w:val="00C43342"/>
    <w:rsid w:val="00C45D6F"/>
    <w:rsid w:val="00C65EAE"/>
    <w:rsid w:val="00C70203"/>
    <w:rsid w:val="00C706BE"/>
    <w:rsid w:val="00C72409"/>
    <w:rsid w:val="00C75D09"/>
    <w:rsid w:val="00C77CE1"/>
    <w:rsid w:val="00C8502F"/>
    <w:rsid w:val="00C85CB3"/>
    <w:rsid w:val="00C94D0E"/>
    <w:rsid w:val="00C94ECD"/>
    <w:rsid w:val="00CA09A7"/>
    <w:rsid w:val="00CA5FAF"/>
    <w:rsid w:val="00CB5EBA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24A72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72E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1D70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755F3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07B6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1771</TotalTime>
  <Pages>1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315</cp:revision>
  <cp:lastPrinted>2019-06-03T12:22:00Z</cp:lastPrinted>
  <dcterms:created xsi:type="dcterms:W3CDTF">2016-10-24T22:08:00Z</dcterms:created>
  <dcterms:modified xsi:type="dcterms:W3CDTF">2025-09-18T12:57:00Z</dcterms:modified>
</cp:coreProperties>
</file>