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5148" w:rsidRDefault="00C15148">
      <w:r>
        <w:t xml:space="preserve">Коррекционно-развивающая работа с данной категорией детей организуется и осуществляется согласно ряду </w:t>
      </w:r>
      <w:proofErr w:type="gramStart"/>
      <w:r>
        <w:t>принципов .</w:t>
      </w:r>
      <w:proofErr w:type="gramEnd"/>
      <w:r>
        <w:t xml:space="preserve"> </w:t>
      </w:r>
    </w:p>
    <w:p w:rsidR="00C15148" w:rsidRDefault="00C15148">
      <w:r>
        <w:t xml:space="preserve">1. Принцип </w:t>
      </w:r>
      <w:proofErr w:type="gramStart"/>
      <w:r>
        <w:t>нормализации .</w:t>
      </w:r>
      <w:proofErr w:type="gramEnd"/>
      <w:r>
        <w:t xml:space="preserve"> Суть принципа сводится к тому, что жизнь человека с ограниченными возможностями должна быть организована «настолько нормально, насколько это возможно». Это означает, что важные области жизнедеятельности человека (например, быт, труд, коммуникация и досуг и др.) должны быть организованы как можно более естественно с учетом привычного для всех людей дневного, недельного, годового ритма</w:t>
      </w:r>
      <w:r>
        <w:t>.</w:t>
      </w:r>
      <w:r>
        <w:t xml:space="preserve"> </w:t>
      </w:r>
    </w:p>
    <w:p w:rsidR="00C15148" w:rsidRDefault="00C15148">
      <w:r>
        <w:t xml:space="preserve"> 2. Принцип социально-практической направленности обучения. Предусматривает преодоление зависимости ребенка от ближайшего окружения, подготовку к самостоятельной жизни в обществе на максимально доступном уровне. Содержание коррекционно-развивающей работы должно способствовать овладению жизненными умениями в различных областях (самообслуживание, социальные контакты, трудовая и профессиональная подготовка и др.).</w:t>
      </w:r>
    </w:p>
    <w:p w:rsidR="00C15148" w:rsidRDefault="00C15148">
      <w:r>
        <w:t xml:space="preserve"> 3. Принцип дифференцированного и индивидуального подхода. Дифференциация предусматривает учет в коррекционно-развивающей работе вариативности и специфичности структуры тяжелого и (или) множественного нарушения развития, а также имеющихся у детей ограничений жизнедеятельности. На основании этого принципа в учреждении подбирается вариативное содержание, методы и приемы, средства коррекционно-развивающей работы. Индивидуализация предполагает разработку индивидуальных программ развития и определения индивидуальных сроков их реализации с учетом степени проявления нарушения, индивидуально-типологических особенностей, компенсаторных возможностей каждого ребенка.</w:t>
      </w:r>
    </w:p>
    <w:p w:rsidR="00C15148" w:rsidRDefault="00C15148">
      <w:r>
        <w:t xml:space="preserve"> 4. Деятельностный принцип. Коррекционно-развивающая работа в учреждении осуществляется в процессе различных видов деятельности с опорой для каждого возраста и доступный для овладения конкретным ребенком с учетом его ограничений и возможностей. Основным признается овладение детьми с ТМНР не знаниями, а определенными доступными и необходимыми для самостоятельной жизни в обществе практическими (жизненными) умениями. </w:t>
      </w:r>
    </w:p>
    <w:p w:rsidR="00C15148" w:rsidRDefault="00C15148">
      <w:r>
        <w:t xml:space="preserve">5. Принцип </w:t>
      </w:r>
      <w:proofErr w:type="spellStart"/>
      <w:r>
        <w:t>полисенсорной</w:t>
      </w:r>
      <w:proofErr w:type="spellEnd"/>
      <w:r>
        <w:t xml:space="preserve"> основы обучения. Предполагается опора на сохранные анализаторы и развитие компенсаторных возможностей ребенка. Коррекционно-развивающая работа с детьми с ТМНР предполагает максимальное обогащение их сенсорного опыта. В процессе обучения используются методы, позволяющие формировать чувственные образы объектов и явлений окружающего мира (базальная стимуляция, сенсорная интеграция).</w:t>
      </w:r>
    </w:p>
    <w:p w:rsidR="00C15148" w:rsidRDefault="00C15148">
      <w:r>
        <w:t xml:space="preserve"> 6. Принцип единства диагностики и коррекции нарушений. Предполагает </w:t>
      </w:r>
      <w:proofErr w:type="gramStart"/>
      <w:r>
        <w:t>осуществление всесторонней и систематической диагностики каждого ребенка</w:t>
      </w:r>
      <w:proofErr w:type="gramEnd"/>
      <w:r>
        <w:t xml:space="preserve"> на основании которой составляется индивидуальная программа развития и сопровождения ребенка, отслеживается динамика развития и уровень овладения жизненными умениями, в том числе компенсаторного характера. Это позволяет вносить своевременные изменения в содержание коррекционно-развивающей работы с детьми ТМНР.</w:t>
      </w:r>
    </w:p>
    <w:p w:rsidR="00F8012D" w:rsidRDefault="00C15148">
      <w:r>
        <w:t xml:space="preserve"> 7. Принцип коммуникативной направленности. Предусматривает развитие коммуникативных умений в различных ситуациях взаимодействия ребенка с ТМНР с взрослым. При этом предусматривается возможность выбора альтернативных средств коммуникации (символьные, пиктографические, предметные изображения, натуральные предметы, жесты, мимика и т.д.). тем не менее, речевое общение остается ведущим для расширения коммуникативных связей ребенка с ТМНР. Коррекционно-развивающая работа осуществляется с учетом ведущих образовательных потребностей детей с ТМНР. К ним относятся, осознание собственной личности, осознание другой личности, осознание окружающего предметного мира, осознание окружающего социального мира. </w:t>
      </w:r>
    </w:p>
    <w:sectPr w:rsidR="00F80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48"/>
    <w:rsid w:val="00C15148"/>
    <w:rsid w:val="00F8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788A"/>
  <w15:chartTrackingRefBased/>
  <w15:docId w15:val="{E02E7475-9AD9-45B8-80B8-DC387387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2025-11-18T18:45:00Z</dcterms:created>
  <dcterms:modified xsi:type="dcterms:W3CDTF">2025-11-18T18:52:00Z</dcterms:modified>
</cp:coreProperties>
</file>