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500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Конспект занятия по образовательной области «Изобразительное искусство»</w:t>
      </w:r>
    </w:p>
    <w:p w14:paraId="17452F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«Волшебная бабочка»</w:t>
      </w:r>
    </w:p>
    <w:bookmarkEnd w:id="0"/>
    <w:p w14:paraId="22803E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 Формировать</w:t>
      </w:r>
      <w:r>
        <w:rPr>
          <w:rFonts w:ascii="Times New Roman" w:hAnsi="Times New Roman" w:cs="Times New Roman"/>
          <w:sz w:val="28"/>
          <w:szCs w:val="28"/>
        </w:rPr>
        <w:t xml:space="preserve"> умения  использовать способы конструирование доступных объектов с помощью художественных средств, создавать  разнообразные и привлекательные изделия, имеющие практическое назначения (дизайн игрушки), самостоятельно свободно экспериментировать с художественными техниками, средствами выразительности, материалами, </w:t>
      </w:r>
      <w:r>
        <w:rPr>
          <w:rFonts w:ascii="Times New Roman" w:hAnsi="Times New Roman" w:cs="Times New Roman"/>
          <w:b/>
          <w:sz w:val="28"/>
          <w:szCs w:val="28"/>
        </w:rPr>
        <w:t>развивать</w:t>
      </w:r>
      <w:r>
        <w:rPr>
          <w:rFonts w:ascii="Times New Roman" w:hAnsi="Times New Roman" w:cs="Times New Roman"/>
          <w:sz w:val="28"/>
          <w:szCs w:val="28"/>
        </w:rPr>
        <w:t xml:space="preserve"> конструктивные и творческие способности, </w:t>
      </w:r>
      <w:r>
        <w:rPr>
          <w:rFonts w:ascii="Times New Roman" w:hAnsi="Times New Roman" w:cs="Times New Roman"/>
          <w:b/>
          <w:sz w:val="28"/>
          <w:szCs w:val="28"/>
        </w:rPr>
        <w:t>Воспитывать</w:t>
      </w:r>
      <w:r>
        <w:rPr>
          <w:rFonts w:ascii="Times New Roman" w:hAnsi="Times New Roman" w:cs="Times New Roman"/>
          <w:sz w:val="28"/>
          <w:szCs w:val="28"/>
        </w:rPr>
        <w:t xml:space="preserve"> эстетические чувства.</w:t>
      </w:r>
    </w:p>
    <w:p w14:paraId="39C950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 и 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ножницы, клей ПВА, кисточки, втулка, картонный прямоугольник разных цветов 20/15 см, квадраты и прямоугольники из цветной бумаги, фетра, заммеха, ленточки, образец, клеенка.</w:t>
      </w:r>
    </w:p>
    <w:p w14:paraId="1367CD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работа: </w:t>
      </w:r>
      <w:r>
        <w:rPr>
          <w:rFonts w:ascii="Times New Roman" w:hAnsi="Times New Roman" w:cs="Times New Roman"/>
          <w:sz w:val="28"/>
          <w:szCs w:val="28"/>
        </w:rPr>
        <w:t>рассматривание иллюстраций бабочек.</w:t>
      </w:r>
    </w:p>
    <w:p w14:paraId="75FF997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tbl>
      <w:tblPr>
        <w:tblStyle w:val="6"/>
        <w:tblW w:w="10905" w:type="dxa"/>
        <w:tblInd w:w="-11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5529"/>
        <w:gridCol w:w="2835"/>
        <w:gridCol w:w="1826"/>
      </w:tblGrid>
      <w:tr w14:paraId="532F7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715" w:type="dxa"/>
          </w:tcPr>
          <w:p w14:paraId="0373C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№</w:t>
            </w:r>
          </w:p>
        </w:tc>
        <w:tc>
          <w:tcPr>
            <w:tcW w:w="5529" w:type="dxa"/>
          </w:tcPr>
          <w:p w14:paraId="7F9F0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Содержание</w:t>
            </w:r>
          </w:p>
        </w:tc>
        <w:tc>
          <w:tcPr>
            <w:tcW w:w="2835" w:type="dxa"/>
          </w:tcPr>
          <w:p w14:paraId="4F3BE5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Методы и приёмы</w:t>
            </w:r>
          </w:p>
        </w:tc>
        <w:tc>
          <w:tcPr>
            <w:tcW w:w="1826" w:type="dxa"/>
          </w:tcPr>
          <w:p w14:paraId="7BDA1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Время</w:t>
            </w:r>
          </w:p>
        </w:tc>
      </w:tr>
      <w:tr w14:paraId="5EFD3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7" w:hRule="atLeast"/>
        </w:trPr>
        <w:tc>
          <w:tcPr>
            <w:tcW w:w="715" w:type="dxa"/>
          </w:tcPr>
          <w:p w14:paraId="082E64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Н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Я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Ч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Ь</w:t>
            </w:r>
          </w:p>
        </w:tc>
        <w:tc>
          <w:tcPr>
            <w:tcW w:w="5529" w:type="dxa"/>
          </w:tcPr>
          <w:p w14:paraId="4997C92C">
            <w:pPr>
              <w:pStyle w:val="5"/>
              <w:shd w:val="clear" w:color="auto" w:fill="FFFFFF"/>
              <w:spacing w:before="225" w:beforeAutospacing="0" w:after="225" w:afterAutospacing="0"/>
              <w:ind w:firstLine="360"/>
              <w:rPr>
                <w:color w:val="111111"/>
                <w:kern w:val="2"/>
                <w:sz w:val="28"/>
                <w:szCs w:val="28"/>
                <w14:ligatures w14:val="standardContextual"/>
              </w:rPr>
            </w:pPr>
            <w:r>
              <w:rPr>
                <w:color w:val="111111"/>
                <w:kern w:val="2"/>
                <w:sz w:val="28"/>
                <w:szCs w:val="28"/>
                <w14:ligatures w14:val="standardContextual"/>
              </w:rPr>
              <w:t>В: Ребята, сегодня почтальон принёс мне письмо, а в нём загадка, но я не могу её разгадать. Поможете? (Да)</w:t>
            </w:r>
          </w:p>
          <w:p w14:paraId="1666A603">
            <w:pPr>
              <w:pStyle w:val="5"/>
              <w:shd w:val="clear" w:color="auto" w:fill="FFFFFF"/>
              <w:spacing w:before="225" w:beforeAutospacing="0" w:after="225" w:afterAutospacing="0"/>
              <w:ind w:firstLine="360"/>
              <w:jc w:val="center"/>
              <w:rPr>
                <w:color w:val="111111"/>
                <w:kern w:val="2"/>
                <w:sz w:val="28"/>
                <w:szCs w:val="28"/>
                <w14:ligatures w14:val="standardContextual"/>
              </w:rPr>
            </w:pPr>
            <w:r>
              <w:rPr>
                <w:color w:val="111111"/>
                <w:kern w:val="2"/>
                <w:sz w:val="28"/>
                <w:szCs w:val="28"/>
                <w14:ligatures w14:val="standardContextual"/>
              </w:rPr>
              <w:t>В: Я похожа на цветок, и на бантик тоже.</w:t>
            </w:r>
          </w:p>
          <w:p w14:paraId="2578D8F2">
            <w:pPr>
              <w:pStyle w:val="5"/>
              <w:shd w:val="clear" w:color="auto" w:fill="FFFFFF"/>
              <w:spacing w:before="225" w:beforeAutospacing="0" w:after="225" w:afterAutospacing="0"/>
              <w:ind w:firstLine="360"/>
              <w:jc w:val="center"/>
              <w:rPr>
                <w:color w:val="111111"/>
                <w:kern w:val="2"/>
                <w:sz w:val="28"/>
                <w:szCs w:val="28"/>
                <w14:ligatures w14:val="standardContextual"/>
              </w:rPr>
            </w:pPr>
            <w:r>
              <w:rPr>
                <w:color w:val="111111"/>
                <w:kern w:val="2"/>
                <w:sz w:val="28"/>
                <w:szCs w:val="28"/>
                <w14:ligatures w14:val="standardContextual"/>
              </w:rPr>
              <w:t>Очень я люблю лужок,</w:t>
            </w:r>
          </w:p>
          <w:p w14:paraId="1A2F45F6">
            <w:pPr>
              <w:pStyle w:val="5"/>
              <w:shd w:val="clear" w:color="auto" w:fill="FFFFFF"/>
              <w:spacing w:before="225" w:beforeAutospacing="0" w:after="225" w:afterAutospacing="0"/>
              <w:ind w:firstLine="360"/>
              <w:jc w:val="center"/>
              <w:rPr>
                <w:color w:val="111111"/>
                <w:kern w:val="2"/>
                <w:sz w:val="28"/>
                <w:szCs w:val="28"/>
                <w14:ligatures w14:val="standardContextual"/>
              </w:rPr>
            </w:pPr>
            <w:r>
              <w:rPr>
                <w:color w:val="111111"/>
                <w:kern w:val="2"/>
                <w:sz w:val="28"/>
                <w:szCs w:val="28"/>
                <w14:ligatures w14:val="standardContextual"/>
              </w:rPr>
              <w:t>В летний день погожий.</w:t>
            </w:r>
          </w:p>
          <w:p w14:paraId="5C1ED059">
            <w:pPr>
              <w:pStyle w:val="5"/>
              <w:shd w:val="clear" w:color="auto" w:fill="FFFFFF"/>
              <w:spacing w:before="225" w:beforeAutospacing="0" w:after="225" w:afterAutospacing="0"/>
              <w:ind w:firstLine="360"/>
              <w:jc w:val="center"/>
              <w:rPr>
                <w:color w:val="111111"/>
                <w:kern w:val="2"/>
                <w:sz w:val="28"/>
                <w:szCs w:val="28"/>
                <w14:ligatures w14:val="standardContextual"/>
              </w:rPr>
            </w:pPr>
            <w:r>
              <w:rPr>
                <w:color w:val="111111"/>
                <w:kern w:val="2"/>
                <w:sz w:val="28"/>
                <w:szCs w:val="28"/>
                <w14:ligatures w14:val="standardContextual"/>
              </w:rPr>
              <w:t>Я порхаю по цветкам,</w:t>
            </w:r>
          </w:p>
          <w:p w14:paraId="600B12E8">
            <w:pPr>
              <w:pStyle w:val="5"/>
              <w:shd w:val="clear" w:color="auto" w:fill="FFFFFF"/>
              <w:spacing w:before="225" w:beforeAutospacing="0" w:after="225" w:afterAutospacing="0"/>
              <w:ind w:firstLine="360"/>
              <w:jc w:val="center"/>
              <w:rPr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color w:val="111111"/>
                <w:kern w:val="2"/>
                <w:sz w:val="28"/>
                <w:szCs w:val="28"/>
                <w14:ligatures w14:val="standardContextual"/>
              </w:rPr>
              <w:t>Пью нектар их сладкий.</w:t>
            </w:r>
          </w:p>
          <w:p w14:paraId="246E4A3A">
            <w:pPr>
              <w:pStyle w:val="5"/>
              <w:shd w:val="clear" w:color="auto" w:fill="FFFFFF"/>
              <w:spacing w:before="0" w:beforeAutospacing="0" w:after="0" w:afterAutospacing="0"/>
              <w:rPr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bCs/>
                <w:kern w:val="2"/>
                <w:sz w:val="28"/>
                <w:szCs w:val="28"/>
                <w14:ligatures w14:val="standardContextual"/>
              </w:rPr>
              <w:t xml:space="preserve">   В: Кто же это? (бабочка) Всё верно</w:t>
            </w:r>
          </w:p>
          <w:p w14:paraId="0CAFB662">
            <w:pPr>
              <w:pStyle w:val="5"/>
              <w:shd w:val="clear" w:color="auto" w:fill="FFFFFF"/>
              <w:spacing w:before="0" w:beforeAutospacing="0" w:after="0" w:afterAutospacing="0"/>
              <w:rPr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bCs/>
                <w:kern w:val="2"/>
                <w:sz w:val="28"/>
                <w:szCs w:val="28"/>
                <w14:ligatures w14:val="standardContextual"/>
              </w:rPr>
              <w:t xml:space="preserve">В: Сегодня я предлагаю вам украсить бабочек ля выставки поделок в нашем саду. Свою бабочку я уже подготовила для выставки, подготовила и заготовки для туловище ваших бабочек. А украсите вы их сами </w:t>
            </w:r>
          </w:p>
          <w:p w14:paraId="2E5BABDB">
            <w:pPr>
              <w:pStyle w:val="5"/>
              <w:shd w:val="clear" w:color="auto" w:fill="FFFFFF"/>
              <w:spacing w:before="0" w:beforeAutospacing="0" w:after="0" w:afterAutospacing="0"/>
              <w:rPr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835" w:type="dxa"/>
          </w:tcPr>
          <w:p w14:paraId="01DBCA06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38E80BCD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Сюрпризный момент</w:t>
            </w:r>
          </w:p>
          <w:p w14:paraId="68FDD1AF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Загадывание загадки</w:t>
            </w:r>
          </w:p>
          <w:p w14:paraId="2EF74B5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Вопросы</w:t>
            </w:r>
          </w:p>
          <w:p w14:paraId="065BEEB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20224E64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0A94443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1826" w:type="dxa"/>
          </w:tcPr>
          <w:p w14:paraId="1BC724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49650A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79D98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3386CF8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1BBF75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64C9E5EC">
            <w:pPr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2,5 минуты</w:t>
            </w:r>
          </w:p>
        </w:tc>
      </w:tr>
      <w:tr w14:paraId="2908F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</w:trPr>
        <w:tc>
          <w:tcPr>
            <w:tcW w:w="715" w:type="dxa"/>
            <w:vMerge w:val="restart"/>
          </w:tcPr>
          <w:p w14:paraId="56EDC7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О</w:t>
            </w:r>
          </w:p>
          <w:p w14:paraId="0B83FB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Н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Н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Я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</w:p>
          <w:p w14:paraId="5AFC38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3A3A35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Ч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Ь</w:t>
            </w:r>
          </w:p>
        </w:tc>
        <w:tc>
          <w:tcPr>
            <w:tcW w:w="5529" w:type="dxa"/>
          </w:tcPr>
          <w:p w14:paraId="4F8944F5">
            <w:pPr>
              <w:pStyle w:val="5"/>
              <w:shd w:val="clear" w:color="auto" w:fill="FFFFFF"/>
              <w:spacing w:before="225" w:beforeAutospacing="0" w:after="225" w:afterAutospacing="0"/>
              <w:rPr>
                <w:color w:val="111111"/>
                <w:kern w:val="2"/>
                <w:sz w:val="28"/>
                <w:szCs w:val="28"/>
                <w14:ligatures w14:val="standardContextual"/>
              </w:rPr>
            </w:pPr>
            <w:r>
              <w:rPr>
                <w:bCs/>
                <w:kern w:val="2"/>
                <w:sz w:val="28"/>
                <w:szCs w:val="28"/>
                <w14:ligatures w14:val="standardContextual"/>
              </w:rPr>
              <w:t xml:space="preserve">     В: </w:t>
            </w:r>
          </w:p>
          <w:p w14:paraId="2F40B564">
            <w:pPr>
              <w:pStyle w:val="5"/>
              <w:shd w:val="clear" w:color="auto" w:fill="FFFFFF"/>
              <w:spacing w:before="225" w:beforeAutospacing="0" w:after="225" w:afterAutospacing="0"/>
              <w:ind w:firstLine="360"/>
              <w:rPr>
                <w:color w:val="111111"/>
                <w:kern w:val="2"/>
                <w:sz w:val="28"/>
                <w:szCs w:val="28"/>
                <w14:ligatures w14:val="standardContextual"/>
              </w:rPr>
            </w:pPr>
            <w:r>
              <w:rPr>
                <w:color w:val="111111"/>
                <w:kern w:val="2"/>
                <w:sz w:val="28"/>
                <w:szCs w:val="28"/>
                <w14:ligatures w14:val="standardContextual"/>
              </w:rPr>
              <w:t>В:</w:t>
            </w:r>
          </w:p>
          <w:p w14:paraId="104A2F06">
            <w:pPr>
              <w:pStyle w:val="5"/>
              <w:shd w:val="clear" w:color="auto" w:fill="FFFFFF"/>
              <w:spacing w:before="225" w:after="225"/>
              <w:ind w:firstLine="360"/>
              <w:rPr>
                <w:color w:val="111111"/>
                <w:kern w:val="2"/>
                <w:sz w:val="28"/>
                <w:szCs w:val="28"/>
                <w14:ligatures w14:val="standardContextual"/>
              </w:rPr>
            </w:pPr>
            <w:r>
              <w:rPr>
                <w:color w:val="111111"/>
                <w:kern w:val="2"/>
                <w:sz w:val="28"/>
                <w:szCs w:val="28"/>
                <w14:ligatures w14:val="standardContextual"/>
              </w:rPr>
              <w:t>В:</w:t>
            </w:r>
          </w:p>
          <w:p w14:paraId="79A0A94B">
            <w:pPr>
              <w:pStyle w:val="5"/>
              <w:shd w:val="clear" w:color="auto" w:fill="FFFFFF"/>
              <w:spacing w:before="225" w:beforeAutospacing="0" w:after="225" w:afterAutospacing="0"/>
              <w:ind w:firstLine="360"/>
              <w:rPr>
                <w:color w:val="111111"/>
                <w:kern w:val="2"/>
                <w:sz w:val="28"/>
                <w:szCs w:val="28"/>
                <w14:ligatures w14:val="standardContextual"/>
              </w:rPr>
            </w:pPr>
            <w:r>
              <w:rPr>
                <w:color w:val="111111"/>
                <w:kern w:val="2"/>
                <w:sz w:val="28"/>
                <w:szCs w:val="28"/>
                <w14:ligatures w14:val="standardContextual"/>
              </w:rPr>
              <w:t xml:space="preserve">В: </w:t>
            </w:r>
          </w:p>
          <w:p w14:paraId="1129E98F">
            <w:pPr>
              <w:pStyle w:val="5"/>
              <w:shd w:val="clear" w:color="auto" w:fill="FFFFFF"/>
              <w:spacing w:before="225" w:beforeAutospacing="0" w:after="225" w:afterAutospacing="0"/>
              <w:ind w:firstLine="360"/>
              <w:rPr>
                <w:color w:val="111111"/>
                <w:kern w:val="2"/>
                <w:sz w:val="28"/>
                <w:szCs w:val="28"/>
                <w14:ligatures w14:val="standardContextual"/>
              </w:rPr>
            </w:pPr>
            <w:r>
              <w:rPr>
                <w:color w:val="111111"/>
                <w:kern w:val="2"/>
                <w:sz w:val="28"/>
                <w:szCs w:val="28"/>
                <w14:ligatures w14:val="standardContextual"/>
              </w:rPr>
              <w:t>В: Перед нашей работой разомнемся:</w:t>
            </w:r>
          </w:p>
          <w:p w14:paraId="36818E74">
            <w:pPr>
              <w:pStyle w:val="5"/>
              <w:shd w:val="clear" w:color="auto" w:fill="FFFFFF"/>
              <w:spacing w:before="225" w:beforeAutospacing="0" w:after="225" w:afterAutospacing="0"/>
              <w:ind w:firstLine="360"/>
              <w:rPr>
                <w:color w:val="111111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835" w:type="dxa"/>
          </w:tcPr>
          <w:p w14:paraId="4C9EC6AD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       </w:t>
            </w:r>
          </w:p>
          <w:p w14:paraId="257D81D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20DC61E0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2075386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728750F4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7D4DCD8F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32DE75E2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вопросы</w:t>
            </w:r>
          </w:p>
          <w:p w14:paraId="29F46BAB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частичный показ                 пояснение</w:t>
            </w:r>
          </w:p>
          <w:p w14:paraId="72EAA21A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3EFA941E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7348786B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28BECEF9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1AA1E209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64CF377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079CD1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114D652E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419EF829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784E029F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47B59F4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1BB1905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5FB8933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3A197953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Полный показ лепки</w:t>
            </w:r>
          </w:p>
        </w:tc>
        <w:tc>
          <w:tcPr>
            <w:tcW w:w="1826" w:type="dxa"/>
          </w:tcPr>
          <w:p w14:paraId="78032B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631C29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2900973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1C1B79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4BBA37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0EBA3B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70E67B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500FD13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2072AF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5 мин</w:t>
            </w:r>
          </w:p>
        </w:tc>
      </w:tr>
      <w:tr w14:paraId="095CC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6" w:hRule="atLeast"/>
        </w:trPr>
        <w:tc>
          <w:tcPr>
            <w:tcW w:w="715" w:type="dxa"/>
            <w:vMerge w:val="continue"/>
          </w:tcPr>
          <w:p w14:paraId="57DFFB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5529" w:type="dxa"/>
          </w:tcPr>
          <w:p w14:paraId="1A17FB46">
            <w:pPr>
              <w:pStyle w:val="5"/>
              <w:shd w:val="clear" w:color="auto" w:fill="FFFFFF"/>
              <w:spacing w:before="0" w:beforeAutospacing="0" w:after="0" w:afterAutospacing="0"/>
              <w:rPr>
                <w:rStyle w:val="4"/>
                <w:i/>
                <w:iCs/>
                <w:color w:val="111111"/>
                <w:kern w:val="2"/>
                <w:sz w:val="28"/>
                <w:szCs w:val="28"/>
                <w14:ligatures w14:val="standardContextual"/>
              </w:rPr>
            </w:pPr>
          </w:p>
          <w:p w14:paraId="583C0BA7">
            <w:pPr>
              <w:pStyle w:val="5"/>
              <w:shd w:val="clear" w:color="auto" w:fill="FFFFFF"/>
              <w:spacing w:before="0" w:beforeAutospacing="0" w:after="0" w:afterAutospacing="0"/>
              <w:ind w:firstLine="360"/>
              <w:jc w:val="center"/>
              <w:rPr>
                <w:color w:val="111111"/>
                <w:kern w:val="2"/>
                <w:sz w:val="28"/>
                <w:szCs w:val="28"/>
                <w14:ligatures w14:val="standardContextual"/>
              </w:rPr>
            </w:pPr>
            <w:r>
              <w:rPr>
                <w:rStyle w:val="4"/>
                <w:i/>
                <w:iCs/>
                <w:color w:val="111111"/>
                <w:kern w:val="2"/>
                <w:sz w:val="28"/>
                <w:szCs w:val="28"/>
                <w14:ligatures w14:val="standardContextual"/>
              </w:rPr>
              <w:t xml:space="preserve">Физкультминутка </w:t>
            </w:r>
            <w:r>
              <w:rPr>
                <w:rStyle w:val="7"/>
                <w:b/>
                <w:bCs/>
                <w:i/>
                <w:color w:val="000000"/>
                <w:kern w:val="2"/>
                <w:sz w:val="28"/>
                <w:szCs w:val="28"/>
                <w14:ligatures w14:val="standardContextual"/>
              </w:rPr>
              <w:t>"Бабочка"</w:t>
            </w:r>
          </w:p>
          <w:p w14:paraId="7CA8FDF9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Утром бабочка проснулась,</w:t>
            </w:r>
          </w:p>
          <w:p w14:paraId="597D9A6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Потянулась, улыбнулась.</w:t>
            </w:r>
          </w:p>
          <w:p w14:paraId="3BFC8A1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Раз – водой она умылась,</w:t>
            </w:r>
          </w:p>
          <w:p w14:paraId="71C89A1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Два – изящно покружилась.</w:t>
            </w:r>
          </w:p>
          <w:p w14:paraId="3AC0CE2C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Три – Нагнулась и присела</w:t>
            </w:r>
          </w:p>
        </w:tc>
        <w:tc>
          <w:tcPr>
            <w:tcW w:w="2835" w:type="dxa"/>
          </w:tcPr>
          <w:p w14:paraId="3CEC1C0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4A6C7A8A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7CDA93E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7847533E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Снятие зрительного и мышечного напряжения</w:t>
            </w:r>
          </w:p>
          <w:p w14:paraId="27F1DF2A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6790961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44C823DA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3398CA22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30295B5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3180137F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205986F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1826" w:type="dxa"/>
          </w:tcPr>
          <w:p w14:paraId="612AB9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74990B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0077CC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747C823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35CF01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1мин</w:t>
            </w:r>
          </w:p>
        </w:tc>
      </w:tr>
      <w:tr w14:paraId="279AE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6" w:hRule="atLeast"/>
        </w:trPr>
        <w:tc>
          <w:tcPr>
            <w:tcW w:w="715" w:type="dxa"/>
            <w:vMerge w:val="continue"/>
          </w:tcPr>
          <w:p w14:paraId="058EBC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5529" w:type="dxa"/>
          </w:tcPr>
          <w:p w14:paraId="37F85B9A">
            <w:pPr>
              <w:pStyle w:val="5"/>
              <w:shd w:val="clear" w:color="auto" w:fill="FFFFFF"/>
              <w:spacing w:before="0" w:beforeAutospacing="0" w:after="0" w:afterAutospacing="0"/>
              <w:ind w:firstLine="360"/>
              <w:rPr>
                <w:rStyle w:val="4"/>
                <w:i/>
                <w:iCs/>
                <w:color w:val="111111"/>
                <w:kern w:val="2"/>
                <w:sz w:val="28"/>
                <w:szCs w:val="28"/>
                <w14:ligatures w14:val="standardContextual"/>
              </w:rPr>
            </w:pPr>
          </w:p>
          <w:p w14:paraId="59B9A1BF">
            <w:pPr>
              <w:pStyle w:val="5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kern w:val="2"/>
                <w:sz w:val="28"/>
                <w:szCs w:val="28"/>
                <w14:ligatures w14:val="standardContextual"/>
              </w:rPr>
            </w:pPr>
            <w:r>
              <w:rPr>
                <w:rStyle w:val="4"/>
                <w:i/>
                <w:iCs/>
                <w:color w:val="111111"/>
                <w:kern w:val="2"/>
                <w:sz w:val="28"/>
                <w:szCs w:val="28"/>
                <w14:ligatures w14:val="standardContextual"/>
              </w:rPr>
              <w:t>Продуктивная деятельность.</w:t>
            </w:r>
          </w:p>
          <w:p w14:paraId="5E4DED6F">
            <w:pPr>
              <w:pStyle w:val="5"/>
              <w:shd w:val="clear" w:color="auto" w:fill="FFFFFF"/>
              <w:spacing w:before="225" w:beforeAutospacing="0" w:after="225" w:afterAutospacing="0"/>
              <w:ind w:firstLine="360"/>
              <w:rPr>
                <w:color w:val="111111"/>
                <w:kern w:val="2"/>
                <w:sz w:val="28"/>
                <w:szCs w:val="28"/>
                <w14:ligatures w14:val="standardContextual"/>
              </w:rPr>
            </w:pPr>
            <w:r>
              <w:rPr>
                <w:color w:val="111111"/>
                <w:kern w:val="2"/>
                <w:sz w:val="28"/>
                <w:szCs w:val="28"/>
                <w14:ligatures w14:val="standardContextual"/>
              </w:rPr>
              <w:t>В: Размялись  мы немного, а теперь вернемся на свои места и приступим к созданию бабочки. (Дети под музыкальное сопровождение выполняют поделку) Помогаю детям по мере необходимости.</w:t>
            </w:r>
          </w:p>
        </w:tc>
        <w:tc>
          <w:tcPr>
            <w:tcW w:w="2835" w:type="dxa"/>
          </w:tcPr>
          <w:p w14:paraId="53E8FD8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7B31447A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55BFDC8F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66BC4F12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04F5236F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Похвала, напоминание, указание, вопросы</w:t>
            </w:r>
          </w:p>
        </w:tc>
        <w:tc>
          <w:tcPr>
            <w:tcW w:w="1826" w:type="dxa"/>
          </w:tcPr>
          <w:p w14:paraId="0067B529">
            <w:pPr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7BEC98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030663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1E721B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35D689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0C5C6D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15 мин</w:t>
            </w:r>
          </w:p>
        </w:tc>
      </w:tr>
      <w:tr w14:paraId="7D04C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8" w:hRule="atLeast"/>
        </w:trPr>
        <w:tc>
          <w:tcPr>
            <w:tcW w:w="715" w:type="dxa"/>
          </w:tcPr>
          <w:p w14:paraId="5BC793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Г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Я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Ч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Ь</w:t>
            </w:r>
          </w:p>
        </w:tc>
        <w:tc>
          <w:tcPr>
            <w:tcW w:w="5529" w:type="dxa"/>
          </w:tcPr>
          <w:p w14:paraId="786137E7">
            <w:pPr>
              <w:pStyle w:val="5"/>
              <w:shd w:val="clear" w:color="auto" w:fill="FFFFFF"/>
              <w:spacing w:before="225" w:beforeAutospacing="0" w:after="225" w:afterAutospacing="0"/>
              <w:ind w:firstLine="360"/>
              <w:rPr>
                <w:color w:val="111111"/>
                <w:kern w:val="2"/>
                <w:sz w:val="28"/>
                <w:szCs w:val="28"/>
                <w14:ligatures w14:val="standardContextual"/>
              </w:rPr>
            </w:pPr>
            <w:r>
              <w:rPr>
                <w:color w:val="111111"/>
                <w:kern w:val="2"/>
                <w:sz w:val="28"/>
                <w:szCs w:val="28"/>
                <w14:ligatures w14:val="standardContextual"/>
              </w:rPr>
              <w:t>В конце собираю работы детей и кладу на стол. Посмотрите ребята, как много красивых бабочек у вас получилось.</w:t>
            </w:r>
          </w:p>
          <w:p w14:paraId="625381F9">
            <w:pPr>
              <w:pStyle w:val="5"/>
              <w:shd w:val="clear" w:color="auto" w:fill="FFFFFF"/>
              <w:spacing w:before="225" w:beforeAutospacing="0" w:after="225" w:afterAutospacing="0"/>
              <w:ind w:firstLine="360"/>
              <w:rPr>
                <w:color w:val="111111"/>
                <w:kern w:val="2"/>
                <w:sz w:val="28"/>
                <w:szCs w:val="28"/>
                <w14:ligatures w14:val="standardContextual"/>
              </w:rPr>
            </w:pPr>
            <w:r>
              <w:rPr>
                <w:color w:val="111111"/>
                <w:kern w:val="2"/>
                <w:sz w:val="28"/>
                <w:szCs w:val="28"/>
                <w14:ligatures w14:val="standardContextual"/>
              </w:rPr>
              <w:t>В: Маша чем ты украсила свою бабочку? (ответ ребёнка)</w:t>
            </w:r>
          </w:p>
          <w:p w14:paraId="10F96488">
            <w:pPr>
              <w:pStyle w:val="5"/>
              <w:shd w:val="clear" w:color="auto" w:fill="FFFFFF"/>
              <w:spacing w:before="225" w:beforeAutospacing="0" w:after="225" w:afterAutospacing="0"/>
              <w:ind w:firstLine="360"/>
              <w:rPr>
                <w:color w:val="111111"/>
                <w:kern w:val="2"/>
                <w:sz w:val="28"/>
                <w:szCs w:val="28"/>
                <w14:ligatures w14:val="standardContextual"/>
              </w:rPr>
            </w:pPr>
            <w:r>
              <w:rPr>
                <w:color w:val="111111"/>
                <w:kern w:val="2"/>
                <w:sz w:val="28"/>
                <w:szCs w:val="28"/>
                <w14:ligatures w14:val="standardContextual"/>
              </w:rPr>
              <w:t>В: Ребята вам нравится бабочка Маши? Почему?</w:t>
            </w:r>
          </w:p>
          <w:p w14:paraId="4C12590C">
            <w:pPr>
              <w:pStyle w:val="5"/>
              <w:shd w:val="clear" w:color="auto" w:fill="FFFFFF"/>
              <w:spacing w:before="225" w:beforeAutospacing="0" w:after="225" w:afterAutospacing="0"/>
              <w:ind w:firstLine="360"/>
              <w:rPr>
                <w:color w:val="111111"/>
                <w:kern w:val="2"/>
                <w:sz w:val="28"/>
                <w:szCs w:val="28"/>
                <w14:ligatures w14:val="standardContextual"/>
              </w:rPr>
            </w:pPr>
            <w:r>
              <w:rPr>
                <w:color w:val="111111"/>
                <w:kern w:val="2"/>
                <w:sz w:val="28"/>
                <w:szCs w:val="28"/>
                <w14:ligatures w14:val="standardContextual"/>
              </w:rPr>
              <w:t>В: Красиво сочетаются цвета узоров у бабочки Маши?</w:t>
            </w:r>
          </w:p>
          <w:p w14:paraId="5AF4C62C">
            <w:pPr>
              <w:pStyle w:val="5"/>
              <w:shd w:val="clear" w:color="auto" w:fill="FFFFFF"/>
              <w:spacing w:before="225" w:beforeAutospacing="0" w:after="225" w:afterAutospacing="0"/>
              <w:ind w:firstLine="360"/>
              <w:rPr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color w:val="111111"/>
                <w:kern w:val="2"/>
                <w:sz w:val="28"/>
                <w:szCs w:val="28"/>
                <w14:ligatures w14:val="standardContextual"/>
              </w:rPr>
              <w:t>В: Какие это цвета? Какие формы использовала Маша при украшении бабочки?</w:t>
            </w:r>
          </w:p>
        </w:tc>
        <w:tc>
          <w:tcPr>
            <w:tcW w:w="2835" w:type="dxa"/>
          </w:tcPr>
          <w:p w14:paraId="47F6DB4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4D01D577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728F5EBB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30017FF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Оценка деятельности детей</w:t>
            </w:r>
          </w:p>
          <w:p w14:paraId="1561FBF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Выявление средств выразительности</w:t>
            </w:r>
          </w:p>
        </w:tc>
        <w:tc>
          <w:tcPr>
            <w:tcW w:w="1826" w:type="dxa"/>
          </w:tcPr>
          <w:p w14:paraId="4818F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2D5529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774CDC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  <w:p w14:paraId="4AE611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1,5 мин</w:t>
            </w:r>
          </w:p>
        </w:tc>
      </w:tr>
    </w:tbl>
    <w:p w14:paraId="2EE76E8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024E6C5"/>
    <w:p w14:paraId="35C202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0D6"/>
    <w:rsid w:val="00183642"/>
    <w:rsid w:val="00824A8C"/>
    <w:rsid w:val="008953AE"/>
    <w:rsid w:val="009239B6"/>
    <w:rsid w:val="00B400D6"/>
    <w:rsid w:val="00E92BEA"/>
    <w:rsid w:val="2D4A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6">
    <w:name w:val="Table Grid"/>
    <w:basedOn w:val="3"/>
    <w:uiPriority w:val="39"/>
    <w:pPr>
      <w:spacing w:after="0" w:line="240" w:lineRule="auto"/>
    </w:pPr>
    <w:rPr>
      <w:kern w:val="2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c6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379</Words>
  <Characters>2166</Characters>
  <Lines>18</Lines>
  <Paragraphs>5</Paragraphs>
  <TotalTime>40</TotalTime>
  <ScaleCrop>false</ScaleCrop>
  <LinksUpToDate>false</LinksUpToDate>
  <CharactersWithSpaces>2540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2024-12-09T19:04:00Z</dcterms:created>
  <dc:creator>GRAZINA</dc:creator>
  <cp:lastModifiedBy>a-servis</cp:lastModifiedBy>
  <dcterms:modified xsi:type="dcterms:W3CDTF">2026-03-25T18:15:51Z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15522217B94044439E444BEE3999342F_12</vt:lpwstr>
  </property>
</Properties>
</file>