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415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4F3415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Pr="00B66989" w:rsidRDefault="00B66989" w:rsidP="00B66989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color w:val="0070C0"/>
          <w:sz w:val="52"/>
          <w:szCs w:val="52"/>
        </w:rPr>
      </w:pPr>
      <w:r w:rsidRPr="00B66989">
        <w:rPr>
          <w:rFonts w:ascii="Times New Roman" w:hAnsi="Times New Roman"/>
          <w:b/>
          <w:bCs/>
          <w:color w:val="0070C0"/>
          <w:sz w:val="52"/>
          <w:szCs w:val="52"/>
        </w:rPr>
        <w:t>Обучение через вызов</w:t>
      </w:r>
      <w:r w:rsidR="004A29A7">
        <w:rPr>
          <w:rFonts w:ascii="Times New Roman" w:hAnsi="Times New Roman"/>
          <w:b/>
          <w:bCs/>
          <w:color w:val="0070C0"/>
          <w:sz w:val="52"/>
          <w:szCs w:val="52"/>
        </w:rPr>
        <w:t xml:space="preserve">                                                      в образовательном процессе</w:t>
      </w: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C8434F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noProof/>
        </w:rPr>
        <w:drawing>
          <wp:inline distT="0" distB="0" distL="0" distR="0" wp14:anchorId="6410395D" wp14:editId="7BDD9F61">
            <wp:extent cx="6273800" cy="4805464"/>
            <wp:effectExtent l="0" t="0" r="0" b="0"/>
            <wp:docPr id="1" name="Рисунок 1" descr="https://avatars.mds.yandex.net/i?id=46097e7556ebedd2c2c27a5b640319665c3d3de9-1084934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46097e7556ebedd2c2c27a5b640319665c3d3de9-1084934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156" cy="483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66989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100FA3" w:rsidRPr="00B86E47" w:rsidRDefault="00100FA3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Обучение через вызов (Challenge-Based Learning, CBL)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— это образовательный подход, при котором учащиеся решают реальные, комплексные задачи, требующие нестандартного мышления, командной работы и практического применения знаний. В отличие от проблемно-ориентированного обучения (PBL), где проблема даётся сразу, в CBL ученик сначала глубоко изучает область, а затем сам обнаруживает в ней проблему, которую считает нужным решить. </w:t>
      </w:r>
      <w:r w:rsidR="00B86E47"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B86E47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86E47" w:rsidRPr="00B86E47" w:rsidRDefault="00B86E47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100FA3" w:rsidRPr="00B86E47" w:rsidRDefault="00100FA3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color w:val="333333"/>
          <w:sz w:val="28"/>
          <w:szCs w:val="28"/>
        </w:rPr>
        <w:t>Модель CBL была впервые предложена компанией Apple в 2008 году в сотрудничестве с педагогами. Её цель — развить «мягкие навыки»: умение работать в команде, креативность, критическое мышление. </w:t>
      </w:r>
      <w:r w:rsidR="00B86E47"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B86E47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100FA3" w:rsidRPr="00B86E47" w:rsidRDefault="00100FA3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Основные принципы</w:t>
      </w:r>
    </w:p>
    <w:p w:rsidR="00100FA3" w:rsidRPr="00B86E47" w:rsidRDefault="00100FA3" w:rsidP="00B86E4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Актуальность задач.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Проблемы берутся из реальной жизни и имеют для учащихся непосредственное значение. </w:t>
      </w:r>
      <w:r w:rsidR="00B86E47"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00FA3" w:rsidRPr="00B86E47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Сотрудничество.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Работа в группах, часто междисциплинарная, что учит уважать разные точки зрения. </w:t>
      </w:r>
      <w:r w:rsidR="00B86E47"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86E47" w:rsidRPr="00B86E47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Исследование и рефлексия.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Учащиеся самостоятельно определяют, что им нужно узнать, и анализируют свой опыт. </w:t>
      </w:r>
    </w:p>
    <w:p w:rsidR="00100FA3" w:rsidRPr="00B86E47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Применение знаний на практике.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Разработанные решения не просто обсуждаются, а внедряются и оцениваются. </w:t>
      </w:r>
    </w:p>
    <w:p w:rsidR="00100FA3" w:rsidRPr="00B86E47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00FA3" w:rsidRPr="00B86E47" w:rsidRDefault="00100FA3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Этапы реализации</w:t>
      </w:r>
    </w:p>
    <w:p w:rsidR="00100FA3" w:rsidRPr="00B86E47" w:rsidRDefault="00100FA3" w:rsidP="00B86E4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Вовлечение через вопросы.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Учащиеся погружаются в «большую идею» (широкую актуальную тему), формулируют вопросы, которые их волнуют, и на их основе определяют конкретную проблему для решения. </w:t>
      </w:r>
      <w:r w:rsidR="00B86E47"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Расследование.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Команда изучает проблему, отвечает на направляющие вопросы, определяет необходимые ресурсы и действия. </w:t>
      </w:r>
    </w:p>
    <w:p w:rsidR="00100FA3" w:rsidRPr="00B86E47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86E47" w:rsidRPr="00B86E47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t>Действие.</w:t>
      </w:r>
      <w:r w:rsidRPr="00B86E47">
        <w:rPr>
          <w:rFonts w:ascii="Times New Roman" w:hAnsi="Times New Roman"/>
          <w:color w:val="333333"/>
          <w:sz w:val="28"/>
          <w:szCs w:val="28"/>
        </w:rPr>
        <w:t xml:space="preserve"> Разработанные решения внедряются, а затем оценивается их эффективность. </w:t>
      </w:r>
    </w:p>
    <w:p w:rsidR="00100FA3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86E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A29A7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A29A7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A29A7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A29A7" w:rsidRPr="00B86E47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100FA3" w:rsidRPr="00B86E47" w:rsidRDefault="00100FA3" w:rsidP="004A29A7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86E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Преимущества</w:t>
      </w:r>
      <w:r w:rsidR="004A29A7">
        <w:rPr>
          <w:rFonts w:ascii="Times New Roman" w:hAnsi="Times New Roman"/>
          <w:b/>
          <w:bCs/>
          <w:color w:val="333333"/>
          <w:sz w:val="28"/>
          <w:szCs w:val="28"/>
        </w:rPr>
        <w:t xml:space="preserve"> обучения через вызов</w:t>
      </w:r>
    </w:p>
    <w:p w:rsidR="004A29A7" w:rsidRDefault="0084597D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Глубокое усвоение материала</w:t>
      </w: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color w:val="C00000"/>
          <w:sz w:val="24"/>
          <w:szCs w:val="24"/>
        </w:rPr>
        <w:t xml:space="preserve">Глубокое усвоение материала при обучении через вызов (Challenge-Based Learning, CBL) достигается за счёт смены парадигмы: знания не заучиваются пассивно, а </w:t>
      </w: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активно конструируются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в процессе решения реальных, часто комплексных задач. В отличие от проблемно-ориентированного обучения, где проблема даётся готовой, здесь ученик сначала погружается в тему, сам выявляет в ней значимую проблему и уже затем ищет пути её решения.  </w:t>
      </w: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color w:val="C00000"/>
          <w:sz w:val="24"/>
          <w:szCs w:val="24"/>
        </w:rPr>
        <w:t>Ключевые механизмы, которые обеспечивают глубокое усвоение:</w:t>
      </w:r>
    </w:p>
    <w:p w:rsid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Применение знаний на практике.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Когда теория нужна для решения реальной проблемы, она перестаёт быть абстрактной. Ученик вынужден применять знания комплексно: анализировать, синтезировать, оценивать разные подходы, адаптировать их под ситуацию. Это создаёт прочные нейронные связи. </w:t>
      </w:r>
      <w:r>
        <w:rPr>
          <w:rFonts w:ascii="Times New Roman" w:hAnsi="Times New Roman"/>
          <w:color w:val="C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4A29A7" w:rsidRPr="004A29A7" w:rsidRDefault="004A29A7" w:rsidP="004A29A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4A29A7" w:rsidRP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Развитие критического мышления.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Чтобы найти решение, нужно не просто применять формулы, а критически оценивать информацию: проверять источники, выявлять противоречия, строить гипотезы и проверять их.</w:t>
      </w: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4A29A7" w:rsidRP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Междисциплинарный подход.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Сложные вызовы редко лежат в рамках одной науки. Для их решения требуется интеграция знаний из разных областей — математики, языка, социальных наук, творчества. Это учит видеть целостную картину мира. </w:t>
      </w:r>
    </w:p>
    <w:p w:rsidR="004A29A7" w:rsidRPr="004A29A7" w:rsidRDefault="004A29A7" w:rsidP="004A29A7">
      <w:pPr>
        <w:pStyle w:val="a4"/>
        <w:rPr>
          <w:rFonts w:ascii="Times New Roman" w:hAnsi="Times New Roman"/>
          <w:color w:val="C00000"/>
          <w:sz w:val="24"/>
          <w:szCs w:val="24"/>
        </w:rPr>
      </w:pP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4A29A7" w:rsidRP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Командная работа и обмен знаниями.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Работа в группах стимулирует обсуждение, критику, синтез разных точек зрения. Ученики учатся не только делиться знаниями, но и уважать разные подходы, что углубляет понимание темы. </w:t>
      </w: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4A29A7" w:rsidRP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Самостоятельное определение пробелов.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В процессе работы над вызовом ученик сам выявляет, каких именно знаний ему не хватает. Это учит ставить цели обучения и искать ресурсы для их достижения. </w:t>
      </w:r>
    </w:p>
    <w:p w:rsidR="004A29A7" w:rsidRPr="004A29A7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4A29A7" w:rsidRPr="004A29A7" w:rsidRDefault="004A29A7" w:rsidP="00164FBC">
      <w:pPr>
        <w:widowControl/>
        <w:numPr>
          <w:ilvl w:val="0"/>
          <w:numId w:val="1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4A29A7">
        <w:rPr>
          <w:rFonts w:ascii="Times New Roman" w:hAnsi="Times New Roman"/>
          <w:b/>
          <w:bCs/>
          <w:color w:val="C00000"/>
          <w:sz w:val="24"/>
          <w:szCs w:val="24"/>
        </w:rPr>
        <w:t>Рефлексия.</w:t>
      </w:r>
      <w:r w:rsidRPr="004A29A7">
        <w:rPr>
          <w:rFonts w:ascii="Times New Roman" w:hAnsi="Times New Roman"/>
          <w:color w:val="C00000"/>
          <w:sz w:val="24"/>
          <w:szCs w:val="24"/>
        </w:rPr>
        <w:t xml:space="preserve"> Это критически важный этап, который закрепляет результат. Ученики анализируют: что сработало, а что нет, какие навыки пригодились, какой путь развития выбрать дальше. Без рефлексии опыт остаётся поверхностным.</w:t>
      </w:r>
    </w:p>
    <w:p w:rsidR="004A29A7" w:rsidRDefault="004A29A7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4A29A7" w:rsidRPr="00B86E47" w:rsidRDefault="004A29A7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100FA3" w:rsidRPr="0084597D" w:rsidRDefault="0084597D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Развитие навыков</w:t>
      </w:r>
    </w:p>
    <w:p w:rsidR="00632B78" w:rsidRPr="0084597D" w:rsidRDefault="00632B78" w:rsidP="00632B7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4597D">
        <w:rPr>
          <w:rFonts w:ascii="Times New Roman" w:hAnsi="Times New Roman"/>
          <w:b/>
          <w:bCs/>
          <w:color w:val="333333"/>
          <w:sz w:val="28"/>
          <w:szCs w:val="28"/>
        </w:rPr>
        <w:t>Какие навыки развиваются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Критическое мышление и анализ.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Учащиеся учатся выявлять суть проблемы, собирать и оценивать информацию из разных источников, анализировать причинно-следственные связи и аргументировать свою позицию.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Решение проблем.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Процесс поиска решения включает генерацию идей, тестирование гипотез, оценку эффективности выбранных стратегий и адаптацию к меняющимся условиям.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Креативность и инновационное мышление.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Работа над вызовами часто требует нестандартных подходов, создания прототипов, разработки инновационных продуктов или стратегий, что напрямую развивает креативность.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Командная работа и коммуникация.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CBL почти всегда предполагает групповую работу, что учит эффективно взаимодействовать, распределять роли, слушать других, уважать разные точки зрения и вести конструктивный диалог.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Самостоятельность и саморегуляция.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Учащиеся сами определяют, какие знания и навыки им нужны для решения вызова, планируют свою работу, ставят цели и отслеживают свой прогресс.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Публичное выступление и защита идей.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Этап презентации результатов (прототипов, стратегий) тренирует навыки чёткой и убедительной презентации, работы с аудиторией и отстаивания своей позиции.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Адаптивность.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В процессе работы над сложными задачами участники учатся гибко реагировать на новые обстоятельства и корректировать план действий. </w:t>
      </w:r>
      <w:r w:rsidR="0084597D" w:rsidRPr="0084597D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32B78" w:rsidRPr="0084597D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4597D">
        <w:rPr>
          <w:rFonts w:ascii="Times New Roman" w:hAnsi="Times New Roman"/>
          <w:b/>
          <w:bCs/>
          <w:color w:val="C00000"/>
          <w:sz w:val="24"/>
          <w:szCs w:val="24"/>
        </w:rPr>
        <w:t>Рефлексивные навыки.</w:t>
      </w:r>
      <w:r w:rsidRPr="0084597D">
        <w:rPr>
          <w:rFonts w:ascii="Times New Roman" w:hAnsi="Times New Roman"/>
          <w:color w:val="C00000"/>
          <w:sz w:val="24"/>
          <w:szCs w:val="24"/>
        </w:rPr>
        <w:t xml:space="preserve"> Этап рефлексии помогает закрепить опыт: учащиеся анализируют, что сработало, а что нет, какие стратегии были эффективны, а какие нет, и как можно улучшить процесс в будущем. </w:t>
      </w:r>
    </w:p>
    <w:p w:rsidR="00632B78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32B78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32B78" w:rsidRPr="00B86E47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100FA3" w:rsidRPr="00B86E47" w:rsidRDefault="00DE2765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Повышение мотивации</w:t>
      </w:r>
    </w:p>
    <w:p w:rsidR="00B86E47" w:rsidRPr="00B86E47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Почему растёт мотивация</w:t>
      </w:r>
    </w:p>
    <w:p w:rsidR="00B86E47" w:rsidRPr="00B86E47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Личная значимость задачи.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В CBL учащиеся не просто получают проблему «сверху», а сами обнаруживают её в рамках большой темы и формулируют так, чтобы она их лично задевала. Когда проблема касается их района, школы, семьи или интересов, появляется внутренняя мотивация её решать.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Пример: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вместо абстрактной темы «загрязнение воздуха» группа может выбрать «почему во дворе школы тяжело дышать по утрам» — это сразу делает задачу личной и понятной.</w:t>
      </w:r>
    </w:p>
    <w:p w:rsidR="00B86E47" w:rsidRPr="00B86E47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Чувство агентности (способности влиять).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Учащиеся не только изучают, но и действуют: проводят замеры, опрашивают жителей, предлагают изменения, встречаются с администрацией. Осознание, что твои идеи могут реально что-то поменять, сильно мотивирует.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lastRenderedPageBreak/>
        <w:t>Пример: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школьники разработали петицию и презентацию для местного совета по поводу освещения пешеходного перехода — и освещение улучшили. Даже частичный успех даёт мощный заряд мотивации.</w:t>
      </w:r>
    </w:p>
    <w:p w:rsidR="00B86E47" w:rsidRPr="00B86E47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Командная динамика и социальная вовлечённость.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Работа в команде создаёт взаимную ответственность: хочется не подвести других, а ещё приятно видеть, как разные навыки (аналитика, дизайн, публичные выступления) складываются в общий результат.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Пример: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в одной группе один ученик собирал данные, другой делал графики, третий готовил речь — каждый чувствовал свой вклад и ценность.</w:t>
      </w:r>
    </w:p>
    <w:p w:rsidR="00B86E47" w:rsidRPr="00B86E47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Зона ближайшего развития через «вызов».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Задача в CBL специально делается чуть сложнее текущих навыков — это создаёт эффект «почти могу, если напрягусь». Такой уровень трудности поддерживает интерес и не даёт скучать, но при этом не ломает мотивацию из</w:t>
      </w:r>
      <w:r w:rsidRPr="00B86E47">
        <w:rPr>
          <w:rFonts w:ascii="Times New Roman" w:hAnsi="Times New Roman"/>
          <w:color w:val="C00000"/>
          <w:sz w:val="24"/>
          <w:szCs w:val="24"/>
        </w:rPr>
        <w:noBreakHyphen/>
        <w:t>за полной невозможности справиться.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Пример: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задача «снизить потребление воды в школе на 15%» звучит амбициозно, но разбивается на шаги (учёт, информирование, простые изменения), и каждый шаг — маленькая победа.</w:t>
      </w:r>
    </w:p>
    <w:p w:rsidR="00B86E47" w:rsidRPr="00B86E47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Реальные результаты и публичность.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В CBL важно не «сдать проект», а внедрить решение и показать его людям. Публичные презентации, стенды, посты, встречи с экспертами дают признание и ощущение, что работа имеет смысл.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Пример: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ученики сняли короткий ролик о раздельном сборе отходов и показали его на школьной линейке — после этого в коридорах появились новые контейнеры.</w:t>
      </w:r>
    </w:p>
    <w:p w:rsidR="00B86E47" w:rsidRPr="00B86E47" w:rsidRDefault="00B86E47" w:rsidP="00B86E47">
      <w:pPr>
        <w:widowControl/>
        <w:spacing w:before="480" w:after="480" w:line="420" w:lineRule="atLeast"/>
        <w:rPr>
          <w:rFonts w:ascii="Times New Roman" w:hAnsi="Times New Roman"/>
          <w:color w:val="C00000"/>
          <w:sz w:val="24"/>
          <w:szCs w:val="24"/>
        </w:rPr>
      </w:pPr>
    </w:p>
    <w:p w:rsidR="00B86E47" w:rsidRPr="00B86E47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Психологические механизмы, которые тут работают</w:t>
      </w:r>
    </w:p>
    <w:p w:rsidR="00B86E47" w:rsidRPr="00B86E47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Внутренняя мотивация (самоопределение).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Учащиеся сами выбирают проблему и способы её решения — это усиливает чувство автономии.</w:t>
      </w:r>
    </w:p>
    <w:p w:rsidR="00B86E47" w:rsidRPr="00B86E47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Компетентность.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Постепенные успехи и видимый прогресс укрепляют веру в свои силы.</w:t>
      </w:r>
    </w:p>
    <w:p w:rsidR="00B86E47" w:rsidRPr="00B86E47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Принадлежность.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Командная работа и взаимодействие с сообществом удовлетворяют потребность в связи и признании.</w:t>
      </w:r>
    </w:p>
    <w:p w:rsidR="00B86E47" w:rsidRPr="00B86E47" w:rsidRDefault="00B86E47" w:rsidP="00B86E47">
      <w:pPr>
        <w:widowControl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color w:val="C00000"/>
          <w:sz w:val="24"/>
          <w:szCs w:val="24"/>
        </w:rPr>
        <w:t>Это близко к теории самодетерминации (Ryan &amp; Deci): когда в обучении есть автономия, компетентность и принадлежность — мотивация становится устойчивой.</w:t>
      </w:r>
    </w:p>
    <w:p w:rsidR="00B86E47" w:rsidRPr="00B86E47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Что может снижать мотивацию в CBL и как это учитывать</w:t>
      </w:r>
    </w:p>
    <w:p w:rsidR="00B86E47" w:rsidRPr="00B86E47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Слишком масштабная проблема.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Если задача кажется «неподъёмной», учащиеся быстро теряют веру в успех.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Решение: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дробить на подэтапы, ставить промежуточные цели и праздновать маленькие победы.</w:t>
      </w:r>
    </w:p>
    <w:p w:rsidR="00B86E47" w:rsidRPr="00B86E47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Неясные роли в команде.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Кто-то может чувствовать себя лишним, а кто-то — перегруженным.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Решение: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проговорить роли и вклад каждого, использовать инструменты распределения задач, регулярно проводить рефлексию.</w:t>
      </w:r>
    </w:p>
    <w:p w:rsidR="00B86E47" w:rsidRPr="00B86E47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Отсутствие обратной связи и признания.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Без поддержки и видимого результата мотивация падает.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Решение: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давать регулярную, конкретную обратную связь, фиксировать прогресс (фото, графики, заметки), организовывать публичные показы результатов.</w:t>
      </w:r>
    </w:p>
    <w:p w:rsidR="00B86E47" w:rsidRPr="00B86E47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Перегруз и выгорание.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Длительные проекты без пауз утомляют.</w:t>
      </w:r>
      <w:r w:rsidRPr="00B86E47">
        <w:rPr>
          <w:rFonts w:ascii="Times New Roman" w:hAnsi="Times New Roman"/>
          <w:color w:val="C00000"/>
          <w:sz w:val="24"/>
          <w:szCs w:val="24"/>
        </w:rPr>
        <w:br/>
      </w:r>
      <w:r w:rsidRPr="00B86E47">
        <w:rPr>
          <w:rFonts w:ascii="Times New Roman" w:hAnsi="Times New Roman"/>
          <w:i/>
          <w:iCs/>
          <w:color w:val="C00000"/>
          <w:sz w:val="24"/>
          <w:szCs w:val="24"/>
        </w:rPr>
        <w:t>Решение: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планировать «вехи» и короткие спринты, чередовать интенсивные этапы с более спокойными (анализ, подготовка материалов).</w:t>
      </w:r>
    </w:p>
    <w:p w:rsidR="00B86E47" w:rsidRPr="00B86E47" w:rsidRDefault="00B86E47" w:rsidP="00B86E47">
      <w:pPr>
        <w:widowControl/>
        <w:spacing w:before="480" w:after="480" w:line="420" w:lineRule="atLeast"/>
        <w:rPr>
          <w:rFonts w:ascii="Times New Roman" w:hAnsi="Times New Roman"/>
          <w:color w:val="C00000"/>
          <w:sz w:val="24"/>
          <w:szCs w:val="24"/>
        </w:rPr>
      </w:pPr>
    </w:p>
    <w:p w:rsidR="00B86E47" w:rsidRPr="00B86E47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Практические приёмы, которые усиливают мотивацию в CBL</w:t>
      </w:r>
    </w:p>
    <w:p w:rsidR="00B86E47" w:rsidRPr="00B86E47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«Карта влияния»: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нарисуйте вместе, на что команда реально может повлиять, а на что — нет. Это помогает сфокусироваться на достижимом.</w:t>
      </w:r>
    </w:p>
    <w:p w:rsidR="00B86E47" w:rsidRPr="00B86E47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Итерации и прототипы: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не ждать «идеального» решения, а делать быстрые версии (листовка, опрос, макет) и тестировать их — это даёт ощущение движения.</w:t>
      </w:r>
    </w:p>
    <w:p w:rsidR="00B86E47" w:rsidRPr="00B86E47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Публичные обязательства: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объявить о цели перед классом, родителями, местным сообществом — это добавляет ответственности и интереса.</w:t>
      </w:r>
    </w:p>
    <w:p w:rsidR="00B86E47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B86E47">
        <w:rPr>
          <w:rFonts w:ascii="Times New Roman" w:hAnsi="Times New Roman"/>
          <w:b/>
          <w:bCs/>
          <w:color w:val="C00000"/>
          <w:sz w:val="24"/>
          <w:szCs w:val="24"/>
        </w:rPr>
        <w:t>Рефлексия после каждого этапа:</w:t>
      </w:r>
      <w:r w:rsidRPr="00B86E47">
        <w:rPr>
          <w:rFonts w:ascii="Times New Roman" w:hAnsi="Times New Roman"/>
          <w:color w:val="C00000"/>
          <w:sz w:val="24"/>
          <w:szCs w:val="24"/>
        </w:rPr>
        <w:t xml:space="preserve"> 3 вопроса — что получилось, что было сложно, что сделаем дальше. Это помогает видеть прогресс и учиться на опыте.</w:t>
      </w:r>
    </w:p>
    <w:p w:rsidR="00072FFA" w:rsidRPr="00B86E47" w:rsidRDefault="00072FFA" w:rsidP="00072FFA">
      <w:pPr>
        <w:widowControl/>
        <w:spacing w:before="120" w:after="120" w:line="420" w:lineRule="atLeast"/>
        <w:rPr>
          <w:rFonts w:ascii="Times New Roman" w:hAnsi="Times New Roman"/>
          <w:color w:val="C00000"/>
          <w:sz w:val="24"/>
          <w:szCs w:val="24"/>
        </w:rPr>
      </w:pPr>
    </w:p>
    <w:p w:rsidR="00B86E47" w:rsidRDefault="00B86E4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A29A7" w:rsidRDefault="004A29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B50A7" w:rsidRDefault="00DB50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B50A7" w:rsidRDefault="00DB50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E2765" w:rsidRPr="00B86E47" w:rsidRDefault="00DE2765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100FA3" w:rsidRPr="00B86E47" w:rsidRDefault="00072FFA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Подготовка к реальной жизни</w:t>
      </w:r>
    </w:p>
    <w:p w:rsidR="00072FFA" w:rsidRPr="00072FFA" w:rsidRDefault="00072FFA" w:rsidP="00072FFA">
      <w:pPr>
        <w:widowControl/>
        <w:shd w:val="clear" w:color="auto" w:fill="FFFFFF"/>
        <w:rPr>
          <w:rFonts w:cs="Arial"/>
          <w:b/>
          <w:bCs/>
          <w:color w:val="333333"/>
          <w:sz w:val="27"/>
          <w:szCs w:val="27"/>
        </w:rPr>
      </w:pPr>
    </w:p>
    <w:p w:rsidR="00072FFA" w:rsidRPr="00072FF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  <w:r w:rsidRPr="00072FFA">
        <w:rPr>
          <w:rFonts w:ascii="Times New Roman" w:hAnsi="Times New Roman"/>
          <w:color w:val="C00000"/>
          <w:sz w:val="24"/>
          <w:szCs w:val="24"/>
        </w:rPr>
        <w:t xml:space="preserve">Обучение через вызов (Challenge-Based Learning, CBL) эффективно готовит к реальной жизни, потому что переводит теоретические знания в практику через работу над значимыми задачами. </w:t>
      </w:r>
    </w:p>
    <w:p w:rsidR="00072FFA" w:rsidRPr="00072FF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072FFA" w:rsidRPr="00072FF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Этапы процесса:</w:t>
      </w:r>
    </w:p>
    <w:p w:rsidR="00072FFA" w:rsidRPr="00072FFA" w:rsidRDefault="00072FFA" w:rsidP="00164FBC">
      <w:pPr>
        <w:widowControl/>
        <w:numPr>
          <w:ilvl w:val="0"/>
          <w:numId w:val="8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Вовлечение.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Ученик эмоционально и осмысленно погружается в «большую идею» — широкую, актуальную и волнующую проблему.  </w:t>
      </w:r>
    </w:p>
    <w:p w:rsidR="00072FFA" w:rsidRPr="00072FF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Исследование.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Команда анализирует проблему, составляет «карту знаний»: определяет, что уже известно, какие навыки и факты нужны, где их получить.  </w:t>
      </w:r>
    </w:p>
    <w:p w:rsidR="00072FFA" w:rsidRPr="00072FF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Действие.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Разрабатывается и тестируется решение, которое затем внедряется.  </w:t>
      </w:r>
    </w:p>
    <w:p w:rsidR="00072FFA" w:rsidRPr="00072FF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Рефлексия.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Самый важный этап: участники анализируют, с какими трудностями столкнулись, что из знаний и навыков оказалось наиболее полезным, и намечают дальнейший путь.  </w:t>
      </w:r>
    </w:p>
    <w:p w:rsidR="00072FFA" w:rsidRPr="00072FF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072FFA" w:rsidRPr="00072FF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color w:val="C00000"/>
          <w:sz w:val="24"/>
          <w:szCs w:val="24"/>
        </w:rPr>
        <w:t>Такой подход развивает компетенции, которые ценятся в любой профессии и в жизни в целом:</w:t>
      </w:r>
    </w:p>
    <w:p w:rsidR="00072FFA" w:rsidRPr="00072FFA" w:rsidRDefault="00072FFA" w:rsidP="00164FBC">
      <w:pPr>
        <w:widowControl/>
        <w:numPr>
          <w:ilvl w:val="0"/>
          <w:numId w:val="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Критическое мышление и аналитические навыки.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Ученик учится не принимать информацию на веру, а оценивать источники, видеть причинно-следственные связи и альтернативные варианты решения.  </w:t>
      </w:r>
    </w:p>
    <w:p w:rsidR="00072FFA" w:rsidRPr="00072FF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Навыки решения проблем.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Процесс поиска выхода из сложной ситуации тренирует системное мышление и креативность.  </w:t>
      </w:r>
    </w:p>
    <w:p w:rsidR="00072FFA" w:rsidRPr="00072FF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Умение работать в команде.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CBL почти всегда предполагает групповую работу, где нужно договариваться, распределять роли, учитывать разные точки зрения и вести конструктивный диалог. </w:t>
      </w:r>
    </w:p>
    <w:p w:rsidR="00072FFA" w:rsidRPr="00072FF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Практические навыки.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Решение реальных кейсов требует не только теории, но и умения планировать, работать с ресурсами, тестировать гипотезы и презентовать результат.  </w:t>
      </w:r>
    </w:p>
    <w:p w:rsidR="00072FF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072FFA">
        <w:rPr>
          <w:rFonts w:ascii="Times New Roman" w:hAnsi="Times New Roman"/>
          <w:b/>
          <w:bCs/>
          <w:color w:val="C00000"/>
          <w:sz w:val="24"/>
          <w:szCs w:val="24"/>
        </w:rPr>
        <w:t>Адаптивность и самонаправляемое обучение.</w:t>
      </w:r>
      <w:r w:rsidRPr="00072FFA">
        <w:rPr>
          <w:rFonts w:ascii="Times New Roman" w:hAnsi="Times New Roman"/>
          <w:color w:val="C00000"/>
          <w:sz w:val="24"/>
          <w:szCs w:val="24"/>
        </w:rPr>
        <w:t xml:space="preserve"> В процессе работы над вызовом человек учится самостоятельно восполнять пробелы в знаниях и осваивать новые инструменты.  </w:t>
      </w:r>
    </w:p>
    <w:p w:rsidR="004A29A7" w:rsidRPr="00072FF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072FFA" w:rsidRPr="004A29A7" w:rsidRDefault="004A29A7" w:rsidP="004A29A7">
      <w:pPr>
        <w:widowControl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29A7">
        <w:rPr>
          <w:rFonts w:ascii="Times New Roman" w:hAnsi="Times New Roman"/>
          <w:b/>
          <w:bCs/>
          <w:color w:val="333333"/>
          <w:sz w:val="28"/>
          <w:szCs w:val="28"/>
        </w:rPr>
        <w:t>Недостатки обучения через вызов</w:t>
      </w:r>
    </w:p>
    <w:p w:rsidR="002D160B" w:rsidRPr="0086655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Трудности для педагогов</w:t>
      </w:r>
    </w:p>
    <w:p w:rsidR="002D160B" w:rsidRPr="0086655A" w:rsidRDefault="002D160B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Смена роли с лектора на фасилитатора.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Учителю нужно не давать готовые ответы, а помогать ученикам формулировать проблему, искать ресурсы и оценивать риски. Это требует новых навыков и может вызывать сопротивление, особенно у опытных преподавателей.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педагог привык объяснять тему и давать типовые задачи, а в CBL ему </w:t>
      </w:r>
      <w:r w:rsidRPr="0086655A">
        <w:rPr>
          <w:rFonts w:ascii="Times New Roman" w:hAnsi="Times New Roman"/>
          <w:color w:val="000000"/>
          <w:sz w:val="28"/>
          <w:szCs w:val="28"/>
        </w:rPr>
        <w:lastRenderedPageBreak/>
        <w:t>приходится работать с «размытой» проблемой, где нет единственно верного решения.</w:t>
      </w:r>
    </w:p>
    <w:p w:rsidR="002D160B" w:rsidRPr="0086655A" w:rsidRDefault="002D160B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Недостаток методической подготовки.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Не всегда есть чёткие шаблоны для проектирования CBL-циклов: как подобрать «большую идею», сформулировать вызов, выстроить критерии успеха.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Решение: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использовать структуру «Вовлечение — Исследование — Действие» и заранее прописывать направляющие вопросы и промежуточные результаты.</w:t>
      </w:r>
    </w:p>
    <w:p w:rsidR="002D160B" w:rsidRPr="0086655A" w:rsidRDefault="002D160B" w:rsidP="002D160B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2D160B" w:rsidRPr="0086655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Трудности для учащихся</w:t>
      </w:r>
    </w:p>
    <w:p w:rsidR="002D160B" w:rsidRPr="0086655A" w:rsidRDefault="002D160B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Нехватка навыков самоорганизации и планирования.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В CBL ученики сами управляют временем, распределяют роли в команде, отслеживают прогресс. Если эти навыки не развиты, проект может «зависнуть».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команда выбрала масштабную проблему (например, «улучшить экологию города»), но не разбила её на этапы и в итоге ничего не успевает сделать.</w:t>
      </w:r>
    </w:p>
    <w:p w:rsidR="002D160B" w:rsidRPr="0086655A" w:rsidRDefault="002D160B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Страх неопределённости и «неправильного» решения.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Когда нет чёткого алгоритма и единственного правильного ответа, у части учеников растёт тревожность.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Решение: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вводить понятные чек-листы, регулярно проводить короткие рефлексии («что получилось за неделю», «какие риски видим»), показывать, что промежуточные версии — это нормально.</w:t>
      </w:r>
    </w:p>
    <w:p w:rsidR="002D160B" w:rsidRPr="0086655A" w:rsidRDefault="002D160B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Конфликты в команде и неравномерный вклад.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При распределении ролей и задач могут возникать споры, а некоторые участники берут на себя больше работы.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Решение: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заранее договориться о правилах работы в команде, использовать инструменты совместной работы (доски, трекеры задач) и регулярно оценивать индивидуальный вклад по прозрачным критериям.</w:t>
      </w:r>
    </w:p>
    <w:p w:rsidR="004A29A7" w:rsidRPr="0086655A" w:rsidRDefault="004A29A7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2D160B" w:rsidRPr="0086655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Организационные и ресурсные сложности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Высокие временные затраты.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CBL-проект занимает больше времени, чем обычный урок или модуль. В условиях жёсткой программы это трудно вписать.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Компромисс: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делать мини-CBL-циклы на 1–2 недели вместо больших проектов на семестр.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Необходимость внешних партнёров и реальных кейсов.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Для аутентичности хорошо привлекать НКО, бизнес, городские службы, но найти заинтересованных партнёров непросто.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Практический шаг: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начать с локальных тем (школа, район), где можно быстро получить данные и обратную связь, и постепенно наращивать внешние связи.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Материально-техническая база.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Для прототипирования, полевых исследований и презентаций нужны ресурсы: доступ к лабораториям, принтерам, площадкам для встреч, ПО.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Вариант: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использовать бесплатные цифровые инструменты (Miro, Notion, Canva), проводить исследования «в поле» без дорогого оборудования, делать MVP из подручных материалов.</w:t>
      </w:r>
    </w:p>
    <w:p w:rsidR="004A29A7" w:rsidRPr="0086655A" w:rsidRDefault="004A29A7" w:rsidP="004A29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2D160B" w:rsidRPr="0086655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Оценка и отчётность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Сложность оценки индивидуального вклада в командной работе.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Традиционные метрики (тест, контрольная) плохо подходят для CBL.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Инструменты: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использовать рубрики (rubrics) с чёткими критериями (качество исследования, работа в команде, прототип, презентация), собирать портфолио доказательств (черновики, интервью, фото прототипа), включать самооценку и взаимооценку.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Несоответствие формальным требованиям.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В некоторых системах образования упор делается на освоение конкретного содержания, а не на процесс и продукт.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Подход: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проектировать CBL так, чтобы в нём явно «прочитывались» нужные темы и компетенции, и фиксировать это в документации.</w:t>
      </w:r>
    </w:p>
    <w:p w:rsidR="002D160B" w:rsidRPr="0086655A" w:rsidRDefault="002D160B" w:rsidP="002D160B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2D160B" w:rsidRPr="0086655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Контекстные и культурные барьеры</w:t>
      </w:r>
    </w:p>
    <w:p w:rsidR="002D160B" w:rsidRPr="0086655A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Ожидания родителей и администрации.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Иногда родители хотят «понятных» оценок и традиционных домашних заданий, а администрация — предсказуемых </w:t>
      </w:r>
      <w:r w:rsidRPr="0086655A">
        <w:rPr>
          <w:rFonts w:ascii="Times New Roman" w:hAnsi="Times New Roman"/>
          <w:color w:val="000000"/>
          <w:sz w:val="28"/>
          <w:szCs w:val="28"/>
        </w:rPr>
        <w:lastRenderedPageBreak/>
        <w:t>результатов.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Коммуникация: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заранее объяснять цели CBL, показывать примеры работ прошлых лет, проводить открытые презентации проектов для родителей.</w:t>
      </w:r>
    </w:p>
    <w:p w:rsidR="002D160B" w:rsidRDefault="002D160B" w:rsidP="00DE2765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86655A">
        <w:rPr>
          <w:rFonts w:ascii="Times New Roman" w:hAnsi="Times New Roman"/>
          <w:b/>
          <w:bCs/>
          <w:color w:val="000000"/>
          <w:sz w:val="28"/>
          <w:szCs w:val="28"/>
        </w:rPr>
        <w:t>Разный уровень мотивации и готовности классов.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В одном классе CBL может «взлететь», в другом — вызывать сопротивление.</w:t>
      </w:r>
      <w:r w:rsidRPr="0086655A">
        <w:rPr>
          <w:rFonts w:ascii="Times New Roman" w:hAnsi="Times New Roman"/>
          <w:color w:val="000000"/>
          <w:sz w:val="28"/>
          <w:szCs w:val="28"/>
        </w:rPr>
        <w:br/>
      </w:r>
      <w:r w:rsidRPr="0086655A">
        <w:rPr>
          <w:rFonts w:ascii="Times New Roman" w:hAnsi="Times New Roman"/>
          <w:i/>
          <w:iCs/>
          <w:color w:val="000000"/>
          <w:sz w:val="28"/>
          <w:szCs w:val="28"/>
        </w:rPr>
        <w:t>Стратегия:</w:t>
      </w:r>
      <w:r w:rsidRPr="0086655A">
        <w:rPr>
          <w:rFonts w:ascii="Times New Roman" w:hAnsi="Times New Roman"/>
          <w:color w:val="000000"/>
          <w:sz w:val="28"/>
          <w:szCs w:val="28"/>
        </w:rPr>
        <w:t xml:space="preserve"> начинать с небольших, быстрых побед (мини-вызовы на 1–3 урока), чтобы показать ценность подхода.</w:t>
      </w:r>
    </w:p>
    <w:p w:rsidR="00B72FFA" w:rsidRDefault="00B72FFA" w:rsidP="00B72FF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B72FFA" w:rsidRPr="00B72FFA" w:rsidRDefault="00B72FFA" w:rsidP="00B72FFA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72FFA">
        <w:rPr>
          <w:rFonts w:ascii="Times New Roman" w:hAnsi="Times New Roman"/>
          <w:b/>
          <w:color w:val="000000"/>
          <w:sz w:val="28"/>
          <w:szCs w:val="28"/>
        </w:rPr>
        <w:t>Обучение через вызов на различных уроках в школе</w:t>
      </w:r>
    </w:p>
    <w:p w:rsidR="00DB50A7" w:rsidRPr="00B72FFA" w:rsidRDefault="00DB50A7" w:rsidP="00DB50A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6B07AC" w:rsidRPr="00B72FFA" w:rsidRDefault="006B07AC" w:rsidP="00B72FFA">
      <w:pPr>
        <w:widowControl/>
        <w:shd w:val="clear" w:color="auto" w:fill="FFFFFF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color w:val="333333"/>
          <w:sz w:val="28"/>
          <w:szCs w:val="28"/>
        </w:rPr>
        <w:t>Обучение через вызов на уроках математики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— это подход, при котором ученики сталкиваются с реальной или комплексной задачей, требующей не просто применения заученных алгоритмов, а глубокого анализа, поиска нестандартных решений и интеграции знаний из разных тем. В отличие от проблемно-ориентированного обучения, где проблема задаётся сразу, здесь ученик сам обнаруживает пробел в знаниях и намечает путь его заполнения. </w:t>
      </w: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Задача с «подводным камнем».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Тема — квадратные уравнения. Вместо стандартного задания «Решите уравнение x² – 5x + 6 = 0» предложите: «Найдите два последовательных натуральных числа, произведение которых равно 20. Какой вывод можно сделать о самих числах?» Это бросает вызов стандартному алгоритму и побуждает искать закономерности.</w:t>
      </w: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Кейс из жизни.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Тема — проценты. Вместо расчёта скидки на товар дайте задачу: «Вы планируете купить партию товара, но у вас есть ограниченный бюджет. Как оптимально распределить средства, чтобы получить максимальную пользу?» Это заставляет применять математику для решения жизненной дилеммы.</w:t>
      </w: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B07AC" w:rsidRPr="00B72FF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Парадокс или головоломка.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Начните с парадоксального утверждения или задачи, которая на первый взгляд кажется неверной. Задача — не просто найти ошибку, а предложить более корректную версию или альтернативное решение.</w:t>
      </w:r>
    </w:p>
    <w:p w:rsidR="00EB0DA7" w:rsidRDefault="00EB0DA7" w:rsidP="006B07AC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Приём «Корзина идей»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Этот приём помогает актуализировать уже имеющиеся знания перед изучением новой темы.  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506A32">
        <w:rPr>
          <w:rFonts w:ascii="Times New Roman" w:hAnsi="Times New Roman"/>
          <w:color w:val="333333"/>
          <w:sz w:val="28"/>
          <w:szCs w:val="28"/>
        </w:rPr>
        <w:t xml:space="preserve"> при введении темы «Умножение дробей» учитель предлагает ученикам сначала вспомнить и записать всё, что они знают об умножении. Затем каждый кратко озвучивает свои мысли, а учитель записывает их на доске в виде «корзины». </w:t>
      </w:r>
      <w:r w:rsidRPr="00506A32">
        <w:rPr>
          <w:rFonts w:ascii="Times New Roman" w:hAnsi="Times New Roman"/>
          <w:color w:val="333333"/>
          <w:sz w:val="28"/>
          <w:szCs w:val="28"/>
        </w:rPr>
        <w:lastRenderedPageBreak/>
        <w:t xml:space="preserve">После этого ученики сами формулируют цели урока: что именно им нужно узнать, какие вопросы прояснить.  </w:t>
      </w: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Провокационные задачи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Такие задания намеренно подталкивают к выбору неверного ответа, что становится мощным стимулом для глубокого анализа.  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506A32">
        <w:rPr>
          <w:rFonts w:ascii="Times New Roman" w:hAnsi="Times New Roman"/>
          <w:color w:val="333333"/>
          <w:sz w:val="28"/>
          <w:szCs w:val="28"/>
        </w:rPr>
        <w:t xml:space="preserve"> на уроке по теме «Подобные слагаемые» ученикам даётся выражение </w:t>
      </w:r>
    </w:p>
    <w:p w:rsidR="00506A32" w:rsidRPr="00506A32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>3x + 2y - x + 5y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. Предлагается найти ошибку в решении, где ученик сложил коэффициенты при </w:t>
      </w:r>
    </w:p>
    <w:p w:rsidR="00506A32" w:rsidRPr="00506A32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>x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и при </w:t>
      </w:r>
    </w:p>
    <w:p w:rsidR="00506A32" w:rsidRPr="00506A32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>y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отдельно, получив </w:t>
      </w:r>
    </w:p>
    <w:p w:rsidR="00506A32" w:rsidRPr="00506A32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>2x + 12y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. Обсуждение причины ошибки помогает лучше понять правило.  </w:t>
      </w: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Исторический пример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Рассказ о реальном случае из жизни математика, например, о том, как юный Карл Фридрих Гаусс быстро сложил числа от 1 до 100, мотивирует и показывает практическую пользу математических закономерностей.  </w:t>
      </w: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Практико-ориентированные кейсы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Создание проблемной ситуации, связанной с реальной жизнью, делает урок значимым.  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506A32">
        <w:rPr>
          <w:rFonts w:ascii="Times New Roman" w:hAnsi="Times New Roman"/>
          <w:color w:val="333333"/>
          <w:sz w:val="28"/>
          <w:szCs w:val="28"/>
        </w:rPr>
        <w:t xml:space="preserve"> на уроке в 3 классе можно разыграть кейс «Спасатели Нового года». Ученикам сообщается, что эльфы перепутали подарки, сломались весы, и нужно срочно рассчитать вес подарков и упаковать их в коробки определённого размера. Это связывает математику с технологией и другими предметами, а также мотивирует на решение конкретных задач.  </w:t>
      </w: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Дискуссии и мозговые штурмы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>Организация обсуждений вокруг спорных вопросов или разных способов решения задачи развивает аргументацию и коммуникативные навыки. </w:t>
      </w: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 xml:space="preserve"> Пример:</w:t>
      </w:r>
      <w:r w:rsidRPr="00506A32">
        <w:rPr>
          <w:rFonts w:ascii="Times New Roman" w:hAnsi="Times New Roman"/>
          <w:color w:val="333333"/>
          <w:sz w:val="28"/>
          <w:szCs w:val="28"/>
        </w:rPr>
        <w:t xml:space="preserve"> при изучении темы «Умножение суммы на число» в 3 классе ученикам предлагаются выражения для устного решения. В ходе обсуждения выясняется, что примеры можно решить разными способами, и возникает дискуссия о том, какой способ удобнее.  </w:t>
      </w:r>
    </w:p>
    <w:p w:rsidR="00506A32" w:rsidRPr="00506A32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Задачи с несколькими решениями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color w:val="333333"/>
          <w:sz w:val="28"/>
          <w:szCs w:val="28"/>
        </w:rPr>
        <w:t xml:space="preserve">Поощрение поиска альтернативных путей решения одной задачи тренирует дивергентное мышление.  </w:t>
      </w:r>
    </w:p>
    <w:p w:rsidR="00506A32" w:rsidRPr="00506A32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06A32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506A32">
        <w:rPr>
          <w:rFonts w:ascii="Times New Roman" w:hAnsi="Times New Roman"/>
          <w:color w:val="333333"/>
          <w:sz w:val="28"/>
          <w:szCs w:val="28"/>
        </w:rPr>
        <w:t xml:space="preserve"> в геометрии предлагается задача: «Найдите периметр параллелограмма, если биссектриса угла А делит одну из его сторон на отрезки 4,5 см и 7,85 см». Ученики могут найти несколько путей решения, например, через доказательство равнобедренности отсечённого треугольника.</w:t>
      </w:r>
    </w:p>
    <w:p w:rsidR="00EB0DA7" w:rsidRDefault="00EB0DA7" w:rsidP="006B07AC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EB0DA7" w:rsidRPr="00EB0DA7" w:rsidRDefault="00EB0DA7" w:rsidP="00EB0DA7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B72FFA" w:rsidRPr="0042112F" w:rsidRDefault="00B72FFA" w:rsidP="00B72FFA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color w:val="333333"/>
          <w:sz w:val="28"/>
          <w:szCs w:val="28"/>
        </w:rPr>
        <w:t>Обучение через вызов на уроках русского языка</w:t>
      </w:r>
    </w:p>
    <w:p w:rsidR="00B72FFA" w:rsidRDefault="00B72FFA" w:rsidP="00B72FFA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EB0DA7" w:rsidRPr="00B72FFA" w:rsidRDefault="00EB0DA7" w:rsidP="00EB0DA7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«Корзина идей»</w:t>
      </w:r>
    </w:p>
    <w:p w:rsidR="00EB0DA7" w:rsidRPr="00B72FFA" w:rsidRDefault="00EB0DA7" w:rsidP="00EB0DA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>Ученики индивидуально записывают всё, что знают по теме, затем обмениваются информацией в парах или группах, а потом все идеи коллективно «складываются в корзину» на доске. </w:t>
      </w:r>
      <w:r w:rsidR="00B72FFA" w:rsidRPr="00B72FFA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B7D0D" w:rsidRPr="00B72FFA" w:rsidRDefault="00EB0DA7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изучении темы «Словосочетание» в 8 классе каждый ученик вспоминает и записывает, что это такое, из чего состоит, какие бывают виды связи. После обсуждения </w:t>
      </w:r>
      <w:r w:rsidR="004B7D0D" w:rsidRPr="00B72FFA">
        <w:rPr>
          <w:rFonts w:ascii="Times New Roman" w:hAnsi="Times New Roman"/>
          <w:color w:val="333333"/>
          <w:sz w:val="28"/>
          <w:szCs w:val="28"/>
        </w:rPr>
        <w:t xml:space="preserve">ошибочны.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«Верные и неверные утверждения»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 xml:space="preserve">Учитель предлагает ряд утверждений по теме, а ученики выбирают «верные», опираясь на опыт или интуицию. </w:t>
      </w:r>
    </w:p>
    <w:p w:rsidR="004B7D0D" w:rsidRPr="00B72FF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«Главные и второстепенные члены предложения» в 5 классе могут быть утверждения: «Предложение состоит из слов», «В предложении всегда есть подлежащее», «Обстоятельство отвечает на вопрос «чей?»». После изучения темы ученики возвращаются к утверждениям, чтобы проверить, какие из них оказались верными.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«Кластер»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 xml:space="preserve">Учитель предлагает ключевое слово или словосочетание, а ученики вокруг него записывают все связанные понятия, ассоциации и факты.  </w:t>
      </w:r>
    </w:p>
    <w:p w:rsidR="004B7D0D" w:rsidRPr="00B72FF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«Антонимы» в 5 классе ключевое слово — «противоположности». Ученики вокруг него записывают слова: «синонимы», «слова с похожим значением», «контекстуальные пары» и т.д..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«Дерево предсказаний»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 xml:space="preserve">На доске рисуется дерево: ствол — тема, ветви — предположения, листья — обоснования.  </w:t>
      </w:r>
    </w:p>
    <w:p w:rsidR="004B7D0D" w:rsidRPr="00B72FF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«Правописание приставок пре- и при-» учитель рисует дерево, где ствол — тема, а на ветвях ученики пишут свои предположения (например, «пре- пишется в словах типа «прекрасный», а «при-» — в словах типа «прибежать»). Затем, после изучения правила, ученики проверяют, какие предположения сбылись.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«Ключевые слова»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lastRenderedPageBreak/>
        <w:t xml:space="preserve">По ключевым словам нужно составить рассказ или мини-историю, а затем проверить, насколько предположения подтвердились при дальнейшем изучении темы.  </w:t>
      </w:r>
    </w:p>
    <w:p w:rsidR="004B7D0D" w:rsidRPr="00B72FF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«Типы текстов» даются слова «рассуждение», «описание», «повествование». Ученики составляют короткий текст и потом анализируют, насколько их гипотезы были точны.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«Тест-вызов»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 xml:space="preserve">Учитель даёт задание, которое невозможно выполнить без новых знаний, создавая тем самым учебное затруднение.  </w:t>
      </w:r>
    </w:p>
    <w:p w:rsidR="004B7D0D" w:rsidRPr="00B72FF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«Род несклоняемых существительных» можно предложить задание: «Как правильно: „горячее кофе“ или „горячий кофе“?». Ученики сталкиваются с непонятным случаем, что и становится мотивацией для изучения правила.  </w:t>
      </w:r>
    </w:p>
    <w:p w:rsidR="004B7D0D" w:rsidRPr="00B72FF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«Толстые и тонкие вопросы»</w:t>
      </w:r>
    </w:p>
    <w:p w:rsidR="004B7D0D" w:rsidRPr="00B72FF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color w:val="333333"/>
          <w:sz w:val="28"/>
          <w:szCs w:val="28"/>
        </w:rPr>
        <w:t xml:space="preserve">На стадии вызова ученики формулируют вопросы до изучения темы: «тонкие» — простые, требующие краткого ответа, «толстые» — требующие развёрнутого объяснения или размышления.  </w:t>
      </w:r>
    </w:p>
    <w:p w:rsidR="004B7D0D" w:rsidRPr="00B72FFA" w:rsidRDefault="004B7D0D" w:rsidP="004B7D0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72FFA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72FFA">
        <w:rPr>
          <w:rFonts w:ascii="Times New Roman" w:hAnsi="Times New Roman"/>
          <w:color w:val="333333"/>
          <w:sz w:val="28"/>
          <w:szCs w:val="28"/>
        </w:rPr>
        <w:t xml:space="preserve"> при теме «Стили речи» можно попросить составить три «тонких» и три «толстых» вопроса. «Тонкие» — «Слово „стол“ — это существительное?», «Толстые» — «Почему „быстро“ — это наречие, а не существительное?».</w:t>
      </w:r>
    </w:p>
    <w:p w:rsidR="000453AF" w:rsidRPr="000453AF" w:rsidRDefault="000453AF" w:rsidP="00B72FFA">
      <w:pPr>
        <w:widowControl/>
        <w:shd w:val="clear" w:color="auto" w:fill="FFFFFF"/>
        <w:spacing w:before="100" w:beforeAutospacing="1" w:after="100" w:afterAutospacing="1" w:line="330" w:lineRule="atLeast"/>
        <w:rPr>
          <w:rFonts w:cs="Arial"/>
          <w:color w:val="333333"/>
          <w:sz w:val="24"/>
          <w:szCs w:val="24"/>
        </w:rPr>
      </w:pPr>
    </w:p>
    <w:p w:rsidR="000453AF" w:rsidRPr="0042112F" w:rsidRDefault="000453AF" w:rsidP="000453A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color w:val="333333"/>
          <w:sz w:val="28"/>
          <w:szCs w:val="28"/>
        </w:rPr>
        <w:t>На уроках литературы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 xml:space="preserve">Несколько </w:t>
      </w:r>
      <w:bookmarkStart w:id="0" w:name="_GoBack"/>
      <w:bookmarkEnd w:id="0"/>
      <w:r w:rsidRPr="00B57ECB">
        <w:rPr>
          <w:rFonts w:ascii="Times New Roman" w:hAnsi="Times New Roman"/>
          <w:color w:val="333333"/>
          <w:sz w:val="28"/>
          <w:szCs w:val="28"/>
        </w:rPr>
        <w:t>приёмов, которые можно использовать на уроках литературы:</w:t>
      </w:r>
    </w:p>
    <w:p w:rsidR="00B57ECB" w:rsidRPr="00B57ECB" w:rsidRDefault="00B57ECB" w:rsidP="00B57ECB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«Корзина идей».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Ученики индивидуально записывают, что знают по теме, затем обмениваются информацией в парах или группах и «складывают» идеи в общую «корзину» на доске.                                                                                                                     </w:t>
      </w:r>
      <w:r>
        <w:rPr>
          <w:rFonts w:ascii="Times New Roman" w:hAnsi="Times New Roman"/>
          <w:color w:val="333333"/>
          <w:sz w:val="28"/>
          <w:szCs w:val="28"/>
        </w:rPr>
        <w:t xml:space="preserve">                         </w:t>
      </w: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«Верные и неверные утверждения».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Учитель предлагает ряд утверждений по теме (например, о биографии писателя), а ученики выбирают «верные», аргументируя свой выбор. После изучения материала они возвращаются к утверждениям, чтобы проверить себя. 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333333"/>
          <w:sz w:val="28"/>
          <w:szCs w:val="28"/>
        </w:rPr>
        <w:t xml:space="preserve">           </w:t>
      </w: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Кластер.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Ученики графически систематизируют ключевые понятия и связанные с ними идеи, факты, образы вокруг центрального понятия (темы урока).  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Прогнозирование по названию или ключевым словам.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Перед чтением текста ученики выдвигают гипотезы о сюжете, героях, основной идее, опираясь только на заголовок или выделенные слова.  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Рассказ-предположение по ключевым словам.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Ученики составляют короткий рассказ, используя предложенные учителем ключевые термины или образы, а затем проверяют свои версии при чтении.  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Таблица «Знаю – Хочу узнать – Узнал» (ЗХУ).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Ученики заполняют первую часть («Знаю») индивидуально, затем формулируют вопросы («Хочу узнать»), а после изучения темы фиксируют новые знания («Узнал»).  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Мозговой штурм.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Коллективное генерирование идей без критики на начальном этапе, чтобы активизировать мышление. </w:t>
      </w:r>
    </w:p>
    <w:p w:rsidR="00B57ECB" w:rsidRPr="00B57ECB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57ECB" w:rsidRDefault="00B57ECB" w:rsidP="00B57EC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Примеры применения                                                                     </w:t>
      </w:r>
    </w:p>
    <w:p w:rsidR="00B57ECB" w:rsidRPr="00B57ECB" w:rsidRDefault="00B57ECB" w:rsidP="00B57EC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 изучении рассказа А.П. Чехова «Хамелеон»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можно начать с вопроса о личном опыте, связанном с лицемерием, чтобы настроить класс на анализ произведения.</w:t>
      </w:r>
    </w:p>
    <w:p w:rsidR="00B57ECB" w:rsidRPr="00B57ECB" w:rsidRDefault="00B57ECB" w:rsidP="00B57EC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 знакомстве с биографией М.Е. Салтыкова-Щедрина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предложить ряд утверждений («Написал роман „Война и мир“», «Служил чиновником в Твери») и попросить учеников выбрать верные, обосновывая выбор.</w:t>
      </w:r>
    </w:p>
    <w:p w:rsidR="00B57ECB" w:rsidRPr="00B57ECB" w:rsidRDefault="00B57ECB" w:rsidP="00B57EC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 анализе стихотворения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можно предложить ученикам выбрать репродукцию картины, которая, по их мнению, отражает настроение произведения, и объяснить свой выбор до чтения.</w:t>
      </w:r>
    </w:p>
    <w:p w:rsidR="00EB0DA7" w:rsidRDefault="00EB0DA7" w:rsidP="006B07AC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EB0DA7" w:rsidRPr="006B07AC" w:rsidRDefault="00EB0DA7" w:rsidP="006B07AC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DE2765" w:rsidRDefault="00DE2765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00"/>
          <w:sz w:val="28"/>
          <w:szCs w:val="28"/>
        </w:rPr>
      </w:pPr>
    </w:p>
    <w:p w:rsidR="00DE2765" w:rsidRDefault="00DE2765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00"/>
          <w:sz w:val="28"/>
          <w:szCs w:val="28"/>
        </w:rPr>
      </w:pPr>
    </w:p>
    <w:p w:rsidR="00DB50A7" w:rsidRPr="00DE2765" w:rsidRDefault="004B7D0D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DE2765">
        <w:rPr>
          <w:rFonts w:ascii="Times New Roman" w:hAnsi="Times New Roman"/>
          <w:b/>
          <w:color w:val="000000"/>
          <w:sz w:val="28"/>
          <w:szCs w:val="28"/>
        </w:rPr>
        <w:t xml:space="preserve">На </w:t>
      </w:r>
      <w:r w:rsidRPr="00DE2765">
        <w:rPr>
          <w:rFonts w:ascii="Times New Roman" w:hAnsi="Times New Roman"/>
          <w:b/>
          <w:bCs/>
          <w:color w:val="333333"/>
          <w:sz w:val="28"/>
          <w:szCs w:val="28"/>
        </w:rPr>
        <w:t>уроках истории и обществознания</w:t>
      </w:r>
    </w:p>
    <w:p w:rsidR="000453AF" w:rsidRPr="004B7D0D" w:rsidRDefault="000453AF" w:rsidP="004B7D0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B7D0D">
        <w:rPr>
          <w:rFonts w:ascii="Times New Roman" w:hAnsi="Times New Roman"/>
          <w:b/>
          <w:bCs/>
          <w:color w:val="333333"/>
          <w:sz w:val="28"/>
          <w:szCs w:val="28"/>
        </w:rPr>
        <w:t>Анализ исторических событий.</w:t>
      </w:r>
      <w:r w:rsidRPr="004B7D0D">
        <w:rPr>
          <w:rFonts w:ascii="Times New Roman" w:hAnsi="Times New Roman"/>
          <w:color w:val="333333"/>
          <w:sz w:val="28"/>
          <w:szCs w:val="28"/>
        </w:rPr>
        <w:t xml:space="preserve"> Ученикам предлагают изучить причины и последствия какого-либо события (например, Великой французской революции или Второй мировой войны) и самостоятельно сформулировать проблему, которую нужно решить (как обеспечить мир в будущем, как избежать подобных трагедий в будущем). Затем они исследуют проблему, анализируют источники, предлагают решения и презентуют их.</w:t>
      </w:r>
    </w:p>
    <w:p w:rsidR="000453AF" w:rsidRPr="004B7D0D" w:rsidRDefault="000453AF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B7D0D">
        <w:rPr>
          <w:rFonts w:ascii="Times New Roman" w:hAnsi="Times New Roman"/>
          <w:b/>
          <w:bCs/>
          <w:color w:val="333333"/>
          <w:sz w:val="28"/>
          <w:szCs w:val="28"/>
        </w:rPr>
        <w:t>Моделирование исторических процессов.</w:t>
      </w:r>
      <w:r w:rsidRPr="004B7D0D">
        <w:rPr>
          <w:rFonts w:ascii="Times New Roman" w:hAnsi="Times New Roman"/>
          <w:color w:val="333333"/>
          <w:sz w:val="28"/>
          <w:szCs w:val="28"/>
        </w:rPr>
        <w:t xml:space="preserve"> Например, моделирование Национального собрания времён Французской революции для разработки декларации прав человека и гражданина или разработка проекта конституции для вымышленной страны.</w:t>
      </w:r>
    </w:p>
    <w:p w:rsidR="000453AF" w:rsidRDefault="000453AF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B7D0D">
        <w:rPr>
          <w:rFonts w:ascii="Times New Roman" w:hAnsi="Times New Roman"/>
          <w:b/>
          <w:bCs/>
          <w:color w:val="333333"/>
          <w:sz w:val="28"/>
          <w:szCs w:val="28"/>
        </w:rPr>
        <w:t>Работа с социальными проблемами.</w:t>
      </w:r>
      <w:r w:rsidRPr="004B7D0D">
        <w:rPr>
          <w:rFonts w:ascii="Times New Roman" w:hAnsi="Times New Roman"/>
          <w:color w:val="333333"/>
          <w:sz w:val="28"/>
          <w:szCs w:val="28"/>
        </w:rPr>
        <w:t xml:space="preserve"> Ученики исследуют актуальную тему (неравенство, миграция, экологические вызовы) и формулируют проблему, </w:t>
      </w:r>
      <w:r w:rsidRPr="004B7D0D">
        <w:rPr>
          <w:rFonts w:ascii="Times New Roman" w:hAnsi="Times New Roman"/>
          <w:color w:val="333333"/>
          <w:sz w:val="28"/>
          <w:szCs w:val="28"/>
        </w:rPr>
        <w:lastRenderedPageBreak/>
        <w:t>которую хотят решить. Например, разработать план интеграции мигрантов или предложить меры по снижению углеродного следа школы.</w:t>
      </w:r>
    </w:p>
    <w:p w:rsidR="00DF5669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2112F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42112F" w:rsidRPr="0042112F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На уроках физики</w:t>
      </w:r>
    </w:p>
    <w:p w:rsidR="0042112F" w:rsidRPr="0042112F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«Корзина идей».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Учитель предлагает ученикам вспомнить и записать всё, что они знают по теме урока. Затем идеи коллективно обсуждаются и систематизируются.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7 класса, тема «Выталкивающая сила».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Ученики вспоминают, от чего зависит эта сила (от объёма тела, плотности жидкости, плотности самого тела). Учитель записывает их предположения на доске, не критикуя.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Таблица «Знаю — Хочу узнать — Узнал».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Ученики заполняют три колонки: что они уже знают, что хотели бы узнать и что узнали в ходе урока.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8 класса, тема «Лампа накаливания».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До изучения темы ученики рисуют лампу и записывают в первую колонку всё, что знают. Затем формулируют вопросы для второй колонки («Почему нить накала не плавится при низком напряжении?»). В ходе урока заполняют третью колонку.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«Мозговой штурм».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Класс делится на «генераторов идей» и «аналитиков». «Генераторы» предлагают как можно больше вариантов решения проблемы (например, как повысить КПД лампы), а «аналитики» отбирают наиболее реалистичные и обоснованные.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9 класса, тема «Источники звука».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Ученики предлагают идеи, от чего зависит громкость и высота звука. Учитель фиксирует их на доске, не оценивая.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2112F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«Перепутанные логические цепочки».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Ученикам предлагают восстановить правильную последовательность событий или этапов процесса (например, этапы создания лампы накаливания).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 xml:space="preserve"> Ключевые слова.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Учитель называет тему урока и просит учеников записать или назвать вслух слова-ассоциации, которые приходят в голову. Затем эти слова систематизируются.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7 класса, тема «Давление».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Ученики называют слова: «стол», «глубина», «сила», «площадь».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6. Визуальные или сюжетные завязки.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Урок начинается с демонстрации необычного явления (например, «волшебной» лампы или опыта с переливанием жидкости), после чего ученики формулируют тему и цели урока.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Пример для 8 класса, тема «Тепловые явления».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Учитель показывает опыт с нагреванием жидкости в колбе, но не объясняет его суть, а предлагает ученикам самим выдвинуть гипотезы, а затем проверить их в ходе урока.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«Верные и неверные утверждения».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Ученикам предлагаются утверждения по теме (например, «Сила трения всегда мешает движению») — они должны выбрать, согласны они с ними или нет, и обосновать свой выбор.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9 класса, тема «Законы Ньютона».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Ученикам предлагают оценить правильность утверждений: «Сила всегда действует на тело сразу после того, как она на него подействовала».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«Ассоциации».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Ученикам показывают тему урока и просят записать все слова-образы или ассоциации, которые у них возникают. Затем эти слова систематизируются. 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Pr="0042112F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7 класса, тема «Звук».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Ученики называют слова: «музыка», «волна», «барабан», «гитара».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«Проблемный вопрос».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Учитель задаёт вопрос, на который в рамках изучаемой темы нет готового ответа, и предлагает ученикам найти решение в ходе занятия.</w:t>
      </w:r>
    </w:p>
    <w:p w:rsidR="00DF5669" w:rsidRPr="0042112F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9 класса, тема «Сила трения».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«Почему пешеходы в обычной обуви скользят чаще, чем в сапогах с гладкой подошвой?»</w:t>
      </w:r>
    </w:p>
    <w:p w:rsidR="00DF5669" w:rsidRPr="0042112F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«Ситуация неопределённости».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Учитель создаёт на уроке такую обстановку, что ученики оказываются перед выбором: принять старое объяснение, которое противоречит их опыту, или принять новое, противоречащее тому, что они знали раньше. Это стимулирует критическое мышление.</w:t>
      </w:r>
      <w:r w:rsidR="0042112F" w:rsidRPr="0042112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F5669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2112F">
        <w:rPr>
          <w:rFonts w:ascii="Times New Roman" w:hAnsi="Times New Roman"/>
          <w:b/>
          <w:bCs/>
          <w:color w:val="333333"/>
          <w:sz w:val="28"/>
          <w:szCs w:val="28"/>
        </w:rPr>
        <w:t>Пример для 9 класса, тема «Фотоэффект».</w:t>
      </w:r>
      <w:r w:rsidRPr="0042112F">
        <w:rPr>
          <w:rFonts w:ascii="Times New Roman" w:hAnsi="Times New Roman"/>
          <w:color w:val="333333"/>
          <w:sz w:val="28"/>
          <w:szCs w:val="28"/>
        </w:rPr>
        <w:t xml:space="preserve"> Ученикам показывают опыт: при освещении металла светом с короткой длиной волны фототок прекращается. Учитель задаёт вопрос: «Почему в одних случаях фотоэффект наблюдается, а в других — нет? Можно ли подобрать условие (например, частоту света), при котором фотоэффект произойдёт?»</w:t>
      </w:r>
    </w:p>
    <w:p w:rsidR="00B57ECB" w:rsidRPr="0042112F" w:rsidRDefault="00B57ECB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57ECB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На уроках химии</w:t>
      </w:r>
    </w:p>
    <w:p w:rsidR="00B57ECB" w:rsidRPr="00B57ECB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2B229D" w:rsidRPr="00B57ECB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Н</w:t>
      </w:r>
      <w:r w:rsidR="00E47020">
        <w:rPr>
          <w:rFonts w:ascii="Times New Roman" w:hAnsi="Times New Roman"/>
          <w:color w:val="333333"/>
          <w:sz w:val="28"/>
          <w:szCs w:val="28"/>
        </w:rPr>
        <w:t>есколько примеров для уроков</w:t>
      </w:r>
      <w:r w:rsidR="002B229D" w:rsidRPr="00B57ECB">
        <w:rPr>
          <w:rFonts w:ascii="Times New Roman" w:hAnsi="Times New Roman"/>
          <w:color w:val="333333"/>
          <w:sz w:val="28"/>
          <w:szCs w:val="28"/>
        </w:rPr>
        <w:t xml:space="preserve"> химии:</w:t>
      </w:r>
    </w:p>
    <w:p w:rsidR="002B229D" w:rsidRPr="00B57ECB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 «Покопаемся в памяти»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 xml:space="preserve">Ученикам предлагается в течение нескольких минут индивидуально записать всё, что они знают по теме урока, а затем обсудить это с соседом или в группе. После </w:t>
      </w:r>
      <w:r w:rsidRPr="00B57ECB">
        <w:rPr>
          <w:rFonts w:ascii="Times New Roman" w:hAnsi="Times New Roman"/>
          <w:color w:val="333333"/>
          <w:sz w:val="28"/>
          <w:szCs w:val="28"/>
        </w:rPr>
        <w:lastRenderedPageBreak/>
        <w:t>этого учитель собирает идеи на доске, подчёркивая, что любое мнение ценно, даже если оно кажется неточным.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при изучении темы «Щелочные металлы» ученики сначала записывают, что знают об их физических свойствах, а затем обсуждают, зачем эти металлы нужны человеку и какие у них есть особенности.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 Ассоциации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>Учитель просит учеников прочитать тему урока и ответить на вопросы: «О чём может пойти речь на уроке?» и «Какая ассоциация возникает, когда вы слышите это словосочетание?».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при теме «Жёсткость воды и способы её устранения» ученики делятся, что приходит в голову при словах «жёсткая вода» (например, накипь, трубы, стирка). Учитель записывает все ассоциации на доске.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«Перепутанные логические цепочки»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>На доске или слайде записаны утверждения по теме урока, часть из которых верные, а часть — нет. Ученикам нужно прочитать, определить верные и неверные и обосновать свой выбор.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при изучении темы «Состав, строение и свойства неметаллов» могут быть такие утверждения: «Неметаллы обладают свойствами металлов», «Неметаллы могут быть твёрдыми, жидкими и газообразными веществами». Ученики сначала ставят «+» или «-», а после изучения материала проверяют свои предположения. </w:t>
      </w: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 </w:t>
      </w:r>
      <w:r w:rsidR="00B57ECB" w:rsidRP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                                                                                                    </w:t>
      </w:r>
      <w:r w:rsidR="00B57ECB">
        <w:rPr>
          <w:rFonts w:ascii="Times New Roman" w:hAnsi="Times New Roman"/>
          <w:b/>
          <w:bCs/>
          <w:color w:val="333333"/>
          <w:sz w:val="28"/>
          <w:szCs w:val="28"/>
        </w:rPr>
        <w:t xml:space="preserve">                       </w:t>
      </w: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Кластер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>Учитель записывает в центре ключевое слово или тему (например, «Теория электролитической диссоциации») и предлагает ученикам записать слова или предложения, которые приходят на ум в связи с этой темой. Затем они пытаются установить связи между понятиями.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при теме «Типы химических реакций» в центре кластера может быть «Типы реакций», а от него отходят стрелки к «Реакция соединения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», «Реакция разложения» и т.д. </w:t>
      </w:r>
    </w:p>
    <w:p w:rsidR="002B229D" w:rsidRPr="00B57ECB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«Верите ли вы, что...»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color w:val="333333"/>
          <w:sz w:val="28"/>
          <w:szCs w:val="28"/>
        </w:rPr>
        <w:t>Учитель предлагает ряд утверждений по теме урока, и ученики должны оценить их достоверность («верю» или «не верю») и обосновать свой выбор. </w:t>
      </w:r>
      <w:r w:rsidR="00B57ECB" w:rsidRPr="00B57EC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B229D" w:rsidRPr="00B57ECB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B57ECB">
        <w:rPr>
          <w:rFonts w:ascii="Times New Roman" w:hAnsi="Times New Roman"/>
          <w:b/>
          <w:bCs/>
          <w:color w:val="333333"/>
          <w:sz w:val="28"/>
          <w:szCs w:val="28"/>
        </w:rPr>
        <w:t>Пример:</w:t>
      </w:r>
      <w:r w:rsidRPr="00B57ECB">
        <w:rPr>
          <w:rFonts w:ascii="Times New Roman" w:hAnsi="Times New Roman"/>
          <w:color w:val="333333"/>
          <w:sz w:val="28"/>
          <w:szCs w:val="28"/>
        </w:rPr>
        <w:t xml:space="preserve"> при теме «Аллотропия» можно предложить утверждения: «Кислород и озон — это одно и то же вещество», «Углерод может существовать в виде двух простых веществ — графита и алмаза».</w:t>
      </w:r>
    </w:p>
    <w:p w:rsidR="00DF5669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F5669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F5669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F5669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F5669" w:rsidRPr="004B7D0D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A17108" w:rsidRPr="00A17108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17108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На уроках биологии</w:t>
      </w:r>
    </w:p>
    <w:p w:rsidR="00A17108" w:rsidRPr="00A17108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A17108" w:rsidRPr="00A17108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17108">
        <w:rPr>
          <w:rFonts w:ascii="Times New Roman" w:hAnsi="Times New Roman"/>
          <w:color w:val="333333"/>
          <w:sz w:val="28"/>
          <w:szCs w:val="28"/>
        </w:rPr>
        <w:t>Несколько идей для уроков:</w:t>
      </w:r>
    </w:p>
    <w:p w:rsidR="00A17108" w:rsidRPr="00A17108" w:rsidRDefault="00A17108" w:rsidP="00A17108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17108">
        <w:rPr>
          <w:rFonts w:ascii="Times New Roman" w:hAnsi="Times New Roman"/>
          <w:b/>
          <w:bCs/>
          <w:color w:val="333333"/>
          <w:sz w:val="28"/>
          <w:szCs w:val="28"/>
        </w:rPr>
        <w:t>Проблема:</w:t>
      </w:r>
      <w:r w:rsidRPr="00A17108">
        <w:rPr>
          <w:rFonts w:ascii="Times New Roman" w:hAnsi="Times New Roman"/>
          <w:color w:val="333333"/>
          <w:sz w:val="28"/>
          <w:szCs w:val="28"/>
        </w:rPr>
        <w:t xml:space="preserve"> «Как уменьшить количество пластика в нашем школьном дворе?». Учащиеся предлагают решения (организация сбора, посадка растений), обосновывают выбор и планируют реализацию.  </w:t>
      </w:r>
    </w:p>
    <w:p w:rsidR="00A17108" w:rsidRPr="00A17108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17108">
        <w:rPr>
          <w:rFonts w:ascii="Times New Roman" w:hAnsi="Times New Roman"/>
          <w:b/>
          <w:bCs/>
          <w:color w:val="333333"/>
          <w:sz w:val="28"/>
          <w:szCs w:val="28"/>
        </w:rPr>
        <w:t>Ситуация:</w:t>
      </w:r>
      <w:r w:rsidRPr="00A17108">
        <w:rPr>
          <w:rFonts w:ascii="Times New Roman" w:hAnsi="Times New Roman"/>
          <w:color w:val="333333"/>
          <w:sz w:val="28"/>
          <w:szCs w:val="28"/>
        </w:rPr>
        <w:t xml:space="preserve"> «В вашем городе планируют построить завод по переработке отходов. Какие экологические риски это может повлечь и как их минимизировать?». Учащиеся анализируют ситуацию, обсуждают последствия и предлагают меры. </w:t>
      </w:r>
    </w:p>
    <w:p w:rsidR="00A17108" w:rsidRPr="00A17108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1710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A17108" w:rsidRPr="00A17108" w:rsidRDefault="00A17108" w:rsidP="00A17108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17108">
        <w:rPr>
          <w:rFonts w:ascii="Times New Roman" w:hAnsi="Times New Roman"/>
          <w:b/>
          <w:bCs/>
          <w:color w:val="333333"/>
          <w:sz w:val="28"/>
          <w:szCs w:val="28"/>
        </w:rPr>
        <w:t>Кейс:</w:t>
      </w:r>
      <w:r w:rsidRPr="00A17108">
        <w:rPr>
          <w:rFonts w:ascii="Times New Roman" w:hAnsi="Times New Roman"/>
          <w:color w:val="333333"/>
          <w:sz w:val="28"/>
          <w:szCs w:val="28"/>
        </w:rPr>
        <w:t xml:space="preserve"> «Обнаружено скопление мёртвой рыбы у берега. Какие могут быть причины, и какие шаги стоит предпринять?». Ученики исследуют проблему, выдвигают гипотезы, анализируют данные и предлагают решение.</w:t>
      </w:r>
    </w:p>
    <w:p w:rsidR="004B7D0D" w:rsidRDefault="004B7D0D" w:rsidP="000453AF">
      <w:pPr>
        <w:widowControl/>
        <w:shd w:val="clear" w:color="auto" w:fill="FFFFFF"/>
        <w:spacing w:before="60" w:after="60" w:line="360" w:lineRule="atLeast"/>
        <w:outlineLvl w:val="2"/>
      </w:pP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AE47D7" w:rsidRPr="00AE47D7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AE47D7">
        <w:rPr>
          <w:rFonts w:ascii="Times New Roman" w:hAnsi="Times New Roman"/>
          <w:b/>
          <w:color w:val="333333"/>
          <w:sz w:val="28"/>
          <w:szCs w:val="28"/>
        </w:rPr>
        <w:t>На уроках географии</w:t>
      </w:r>
    </w:p>
    <w:p w:rsidR="00AE47D7" w:rsidRPr="00AE47D7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AE47D7" w:rsidRPr="00AE47D7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E47D7">
        <w:rPr>
          <w:rFonts w:ascii="Times New Roman" w:hAnsi="Times New Roman"/>
          <w:color w:val="333333"/>
          <w:sz w:val="28"/>
          <w:szCs w:val="28"/>
        </w:rPr>
        <w:t>Несколько примеров:</w:t>
      </w:r>
    </w:p>
    <w:p w:rsidR="00AE47D7" w:rsidRPr="00AE47D7" w:rsidRDefault="00AE47D7" w:rsidP="00AE47D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E47D7">
        <w:rPr>
          <w:rFonts w:ascii="Times New Roman" w:hAnsi="Times New Roman"/>
          <w:b/>
          <w:bCs/>
          <w:color w:val="333333"/>
          <w:sz w:val="28"/>
          <w:szCs w:val="28"/>
        </w:rPr>
        <w:t>«Знаю – хочу узнать – узнал».</w:t>
      </w:r>
      <w:r w:rsidRPr="00AE47D7">
        <w:rPr>
          <w:rFonts w:ascii="Times New Roman" w:hAnsi="Times New Roman"/>
          <w:color w:val="333333"/>
          <w:sz w:val="28"/>
          <w:szCs w:val="28"/>
        </w:rPr>
        <w:t xml:space="preserve"> Ученики заполняют первую графу («что я знаю»), затем на основе этого формулируют вопросы для изучения («что хочу узнать?»), а в конце урока соотносят новые знания со старыми.                                                                                                                                           </w:t>
      </w:r>
      <w:r w:rsidRPr="00AE47D7">
        <w:rPr>
          <w:rFonts w:ascii="Times New Roman" w:hAnsi="Times New Roman"/>
          <w:b/>
          <w:bCs/>
          <w:color w:val="333333"/>
          <w:sz w:val="28"/>
          <w:szCs w:val="28"/>
        </w:rPr>
        <w:t>«Тонкие» и «толстые» вопросы.</w:t>
      </w:r>
      <w:r w:rsidRPr="00AE47D7">
        <w:rPr>
          <w:rFonts w:ascii="Times New Roman" w:hAnsi="Times New Roman"/>
          <w:color w:val="333333"/>
          <w:sz w:val="28"/>
          <w:szCs w:val="28"/>
        </w:rPr>
        <w:t xml:space="preserve"> «Тонкие» вопросы требуют односложных ответов (например, «В каких климатических поясах лежит Австралия?»), а «толстые» — развёрнутых объяснений (например, «В чём различие климата Австралии и Африки?»).  </w:t>
      </w:r>
    </w:p>
    <w:p w:rsidR="00AE47D7" w:rsidRPr="00AE47D7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E47D7">
        <w:rPr>
          <w:rFonts w:ascii="Times New Roman" w:hAnsi="Times New Roman"/>
          <w:b/>
          <w:bCs/>
          <w:color w:val="333333"/>
          <w:sz w:val="28"/>
          <w:szCs w:val="28"/>
        </w:rPr>
        <w:t>«Кластер».</w:t>
      </w:r>
      <w:r w:rsidRPr="00AE47D7">
        <w:rPr>
          <w:rFonts w:ascii="Times New Roman" w:hAnsi="Times New Roman"/>
          <w:color w:val="333333"/>
          <w:sz w:val="28"/>
          <w:szCs w:val="28"/>
        </w:rPr>
        <w:t xml:space="preserve"> Ученики выделяют ключевые слова по теме и графически изображают связи между ними, что помогает структурировать знания.  </w:t>
      </w:r>
    </w:p>
    <w:p w:rsidR="00AE47D7" w:rsidRPr="00AE47D7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E47D7">
        <w:rPr>
          <w:rFonts w:ascii="Times New Roman" w:hAnsi="Times New Roman"/>
          <w:b/>
          <w:bCs/>
          <w:color w:val="333333"/>
          <w:sz w:val="28"/>
          <w:szCs w:val="28"/>
        </w:rPr>
        <w:t>«Верные и неверные утверждения».</w:t>
      </w:r>
      <w:r w:rsidRPr="00AE47D7">
        <w:rPr>
          <w:rFonts w:ascii="Times New Roman" w:hAnsi="Times New Roman"/>
          <w:color w:val="333333"/>
          <w:sz w:val="28"/>
          <w:szCs w:val="28"/>
        </w:rPr>
        <w:t xml:space="preserve"> Учитель предлагает несколько утверждений по теме, ученики отмечают их как верные или неверные, опираясь на свой опыт, а затем в ходе урока проверяют свои предположения.  </w:t>
      </w:r>
    </w:p>
    <w:p w:rsidR="00AE47D7" w:rsidRPr="00AE47D7" w:rsidRDefault="00AE47D7" w:rsidP="00AE47D7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E47D7">
        <w:rPr>
          <w:rFonts w:ascii="Times New Roman" w:hAnsi="Times New Roman"/>
          <w:b/>
          <w:bCs/>
          <w:color w:val="333333"/>
          <w:sz w:val="28"/>
          <w:szCs w:val="28"/>
        </w:rPr>
        <w:t>«Мозговой штурм».</w:t>
      </w:r>
      <w:r w:rsidRPr="00AE47D7">
        <w:rPr>
          <w:rFonts w:ascii="Times New Roman" w:hAnsi="Times New Roman"/>
          <w:color w:val="333333"/>
          <w:sz w:val="28"/>
          <w:szCs w:val="28"/>
        </w:rPr>
        <w:t xml:space="preserve"> Быстрый обмен идеями по теме, чтобы собрать как можно больше предположений без критики на первом этапе. </w:t>
      </w: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A17108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cs="Arial"/>
          <w:b/>
          <w:bCs/>
          <w:color w:val="333333"/>
          <w:sz w:val="30"/>
          <w:szCs w:val="30"/>
        </w:rPr>
      </w:pPr>
    </w:p>
    <w:p w:rsidR="001C264E" w:rsidRPr="001C264E" w:rsidRDefault="001C264E" w:rsidP="001C264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C264E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На уроках информатики</w:t>
      </w:r>
    </w:p>
    <w:p w:rsidR="001C264E" w:rsidRPr="001C264E" w:rsidRDefault="001C264E" w:rsidP="001C264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Cs/>
          <w:color w:val="333333"/>
          <w:sz w:val="28"/>
          <w:szCs w:val="28"/>
        </w:rPr>
      </w:pPr>
      <w:r w:rsidRPr="001C264E">
        <w:rPr>
          <w:rFonts w:ascii="Times New Roman" w:hAnsi="Times New Roman"/>
          <w:bCs/>
          <w:color w:val="333333"/>
          <w:sz w:val="28"/>
          <w:szCs w:val="28"/>
        </w:rPr>
        <w:t xml:space="preserve">Примеры заданий </w:t>
      </w:r>
    </w:p>
    <w:p w:rsidR="001C264E" w:rsidRPr="001C264E" w:rsidRDefault="001C264E" w:rsidP="001C264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1C264E">
        <w:rPr>
          <w:rFonts w:ascii="Times New Roman" w:hAnsi="Times New Roman"/>
          <w:b/>
          <w:bCs/>
          <w:color w:val="333333"/>
          <w:sz w:val="28"/>
          <w:szCs w:val="28"/>
        </w:rPr>
        <w:t>Разработка приложения.</w:t>
      </w:r>
      <w:r w:rsidRPr="001C264E">
        <w:rPr>
          <w:rFonts w:ascii="Times New Roman" w:hAnsi="Times New Roman"/>
          <w:color w:val="333333"/>
          <w:sz w:val="28"/>
          <w:szCs w:val="28"/>
        </w:rPr>
        <w:t xml:space="preserve"> Создать простое приложение (для учёта личных финансов, планирования задач или учёта расходов), которое решает реальную бытовую проблему пользователя.</w:t>
      </w:r>
    </w:p>
    <w:p w:rsidR="001C264E" w:rsidRPr="001C264E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1C264E">
        <w:rPr>
          <w:rFonts w:ascii="Times New Roman" w:hAnsi="Times New Roman"/>
          <w:b/>
          <w:bCs/>
          <w:color w:val="333333"/>
          <w:sz w:val="28"/>
          <w:szCs w:val="28"/>
        </w:rPr>
        <w:t>Анализ цифрового следа.</w:t>
      </w:r>
      <w:r w:rsidRPr="001C264E">
        <w:rPr>
          <w:rFonts w:ascii="Times New Roman" w:hAnsi="Times New Roman"/>
          <w:color w:val="333333"/>
          <w:sz w:val="28"/>
          <w:szCs w:val="28"/>
        </w:rPr>
        <w:t xml:space="preserve"> Исследовать, какие данные о поведении пользователей собирают популярные сервисы (соцсети, стриминговые платформы), и оценить, как это можно использовать с учётом норм приватности.</w:t>
      </w:r>
    </w:p>
    <w:p w:rsidR="001C264E" w:rsidRPr="001C264E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1C264E">
        <w:rPr>
          <w:rFonts w:ascii="Times New Roman" w:hAnsi="Times New Roman"/>
          <w:b/>
          <w:bCs/>
          <w:color w:val="333333"/>
          <w:sz w:val="28"/>
          <w:szCs w:val="28"/>
        </w:rPr>
        <w:t>Создание простого сайта или лендинга.</w:t>
      </w:r>
      <w:r w:rsidRPr="001C264E">
        <w:rPr>
          <w:rFonts w:ascii="Times New Roman" w:hAnsi="Times New Roman"/>
          <w:color w:val="333333"/>
          <w:sz w:val="28"/>
          <w:szCs w:val="28"/>
        </w:rPr>
        <w:t xml:space="preserve"> Разработать структуру и дизайн веб-страницы для решения конкретной задачи (например, информационного бюллетеня или портфолио).</w:t>
      </w:r>
    </w:p>
    <w:p w:rsidR="001C264E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1C264E">
        <w:rPr>
          <w:rFonts w:ascii="Times New Roman" w:hAnsi="Times New Roman"/>
          <w:b/>
          <w:bCs/>
          <w:color w:val="333333"/>
          <w:sz w:val="28"/>
          <w:szCs w:val="28"/>
        </w:rPr>
        <w:t>Моделирование ситуации.</w:t>
      </w:r>
      <w:r w:rsidRPr="001C264E">
        <w:rPr>
          <w:rFonts w:ascii="Times New Roman" w:hAnsi="Times New Roman"/>
          <w:color w:val="333333"/>
          <w:sz w:val="28"/>
          <w:szCs w:val="28"/>
        </w:rPr>
        <w:t xml:space="preserve"> Представить, что возникла проблема с производительностью программы, и предложить и протестировать несколько способов оптимизации кода.</w:t>
      </w:r>
    </w:p>
    <w:p w:rsidR="00E47020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E47020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E47020" w:rsidRPr="00E47020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color w:val="333333"/>
          <w:sz w:val="28"/>
          <w:szCs w:val="28"/>
        </w:rPr>
        <w:t>На уроках ОБЗР</w:t>
      </w:r>
    </w:p>
    <w:p w:rsidR="00E47020" w:rsidRPr="00E47020" w:rsidRDefault="00E47020" w:rsidP="00E4702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Ситуационные задачи и кейсы.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Ученикам предлагают смоделированные или реальные сценарии (например, обнаружение подозрительного предмета, пожар в здании, оказание первой помощи пострадавшему) и просят разработать алгоритм действий.  </w:t>
      </w:r>
    </w:p>
    <w:p w:rsidR="00E47020" w:rsidRPr="00E47020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Ролевые игры.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Например, разыгрывание диалога между пострадавшим и диспетчером экстренной службы (112) или распределение ролей (свидетель, спасатель, пресс-секретарь) для разбора происшествия.  </w:t>
      </w:r>
    </w:p>
    <w:p w:rsidR="00E47020" w:rsidRPr="00E47020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Проектная деятельность.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Проекты, такие как «Безопасность района» или «Герои Отечества», позволяют интегрировать знания по ОБЗР с другими предметами (история, обществознание) и развить исследовательские навыки.  </w:t>
      </w:r>
    </w:p>
    <w:p w:rsidR="00E47020" w:rsidRPr="00E47020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Использование цифровых инструментов.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Виртуальные тренажёры и симуляторы дают возможность отрабатывать алгоритмы действий в чрезвычайных ситуациях в безопасном режиме.  </w:t>
      </w:r>
    </w:p>
    <w:p w:rsidR="00E47020" w:rsidRPr="00E47020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Приём «Кластер».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Ученики визуально систематизируют свои знания и предположения о теме до изучения нового материала, что помогает активизировать мышление.  </w:t>
      </w:r>
    </w:p>
    <w:p w:rsidR="00E47020" w:rsidRPr="00E47020" w:rsidRDefault="00E47020" w:rsidP="00E4702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47020">
        <w:rPr>
          <w:rFonts w:ascii="Times New Roman" w:hAnsi="Times New Roman"/>
          <w:b/>
          <w:bCs/>
          <w:color w:val="333333"/>
          <w:sz w:val="28"/>
          <w:szCs w:val="28"/>
        </w:rPr>
        <w:t>Квест-игры.</w:t>
      </w:r>
      <w:r w:rsidRPr="00E47020">
        <w:rPr>
          <w:rFonts w:ascii="Times New Roman" w:hAnsi="Times New Roman"/>
          <w:color w:val="333333"/>
          <w:sz w:val="28"/>
          <w:szCs w:val="28"/>
        </w:rPr>
        <w:t xml:space="preserve"> Комплексные задания, включающие несколько этапов (теоретических и практических), помогают закрепить знания в игровой форме.</w:t>
      </w: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D2E" w:rsidRDefault="00792D2E" w:rsidP="00674D55">
      <w:r>
        <w:separator/>
      </w:r>
    </w:p>
  </w:endnote>
  <w:endnote w:type="continuationSeparator" w:id="0">
    <w:p w:rsidR="00792D2E" w:rsidRDefault="00792D2E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D2E" w:rsidRDefault="00792D2E" w:rsidP="00674D55">
      <w:r>
        <w:separator/>
      </w:r>
    </w:p>
  </w:footnote>
  <w:footnote w:type="continuationSeparator" w:id="0">
    <w:p w:rsidR="00792D2E" w:rsidRDefault="00792D2E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3C51"/>
    <w:multiLevelType w:val="multilevel"/>
    <w:tmpl w:val="6096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B2B23"/>
    <w:multiLevelType w:val="multilevel"/>
    <w:tmpl w:val="4884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C6EFF"/>
    <w:multiLevelType w:val="multilevel"/>
    <w:tmpl w:val="EB78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A1281"/>
    <w:multiLevelType w:val="multilevel"/>
    <w:tmpl w:val="0CF6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D2A1B"/>
    <w:multiLevelType w:val="multilevel"/>
    <w:tmpl w:val="F07A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431D6"/>
    <w:multiLevelType w:val="multilevel"/>
    <w:tmpl w:val="5202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B6129"/>
    <w:multiLevelType w:val="multilevel"/>
    <w:tmpl w:val="46C8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D29FA"/>
    <w:multiLevelType w:val="multilevel"/>
    <w:tmpl w:val="1198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6E41A1"/>
    <w:multiLevelType w:val="multilevel"/>
    <w:tmpl w:val="218A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27EC8"/>
    <w:multiLevelType w:val="multilevel"/>
    <w:tmpl w:val="17C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B16A9"/>
    <w:multiLevelType w:val="multilevel"/>
    <w:tmpl w:val="E88C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A7EA8"/>
    <w:multiLevelType w:val="multilevel"/>
    <w:tmpl w:val="930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A3A38"/>
    <w:multiLevelType w:val="multilevel"/>
    <w:tmpl w:val="7B62E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CB2A23"/>
    <w:multiLevelType w:val="multilevel"/>
    <w:tmpl w:val="72AA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07A24"/>
    <w:multiLevelType w:val="multilevel"/>
    <w:tmpl w:val="F5BA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2B4BC6"/>
    <w:multiLevelType w:val="multilevel"/>
    <w:tmpl w:val="493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5028D6"/>
    <w:multiLevelType w:val="multilevel"/>
    <w:tmpl w:val="BB92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73082"/>
    <w:multiLevelType w:val="multilevel"/>
    <w:tmpl w:val="62F0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A7563A"/>
    <w:multiLevelType w:val="multilevel"/>
    <w:tmpl w:val="4EF4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330048"/>
    <w:multiLevelType w:val="multilevel"/>
    <w:tmpl w:val="CAAE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F014CD"/>
    <w:multiLevelType w:val="multilevel"/>
    <w:tmpl w:val="5226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D979BC"/>
    <w:multiLevelType w:val="multilevel"/>
    <w:tmpl w:val="CAEC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9514D"/>
    <w:multiLevelType w:val="multilevel"/>
    <w:tmpl w:val="6F38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741EA7"/>
    <w:multiLevelType w:val="multilevel"/>
    <w:tmpl w:val="47B2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CB7A6F"/>
    <w:multiLevelType w:val="multilevel"/>
    <w:tmpl w:val="79D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CF3936"/>
    <w:multiLevelType w:val="multilevel"/>
    <w:tmpl w:val="036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15938"/>
    <w:multiLevelType w:val="multilevel"/>
    <w:tmpl w:val="207C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33CFB"/>
    <w:multiLevelType w:val="multilevel"/>
    <w:tmpl w:val="3562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AB3B84"/>
    <w:multiLevelType w:val="multilevel"/>
    <w:tmpl w:val="D768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3"/>
  </w:num>
  <w:num w:numId="5">
    <w:abstractNumId w:val="24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28"/>
  </w:num>
  <w:num w:numId="11">
    <w:abstractNumId w:val="23"/>
  </w:num>
  <w:num w:numId="12">
    <w:abstractNumId w:val="6"/>
  </w:num>
  <w:num w:numId="13">
    <w:abstractNumId w:val="0"/>
  </w:num>
  <w:num w:numId="14">
    <w:abstractNumId w:val="19"/>
  </w:num>
  <w:num w:numId="15">
    <w:abstractNumId w:val="14"/>
  </w:num>
  <w:num w:numId="16">
    <w:abstractNumId w:val="25"/>
  </w:num>
  <w:num w:numId="17">
    <w:abstractNumId w:val="5"/>
  </w:num>
  <w:num w:numId="18">
    <w:abstractNumId w:val="12"/>
  </w:num>
  <w:num w:numId="19">
    <w:abstractNumId w:val="21"/>
  </w:num>
  <w:num w:numId="20">
    <w:abstractNumId w:val="27"/>
  </w:num>
  <w:num w:numId="21">
    <w:abstractNumId w:val="26"/>
  </w:num>
  <w:num w:numId="22">
    <w:abstractNumId w:val="20"/>
  </w:num>
  <w:num w:numId="23">
    <w:abstractNumId w:val="4"/>
  </w:num>
  <w:num w:numId="24">
    <w:abstractNumId w:val="1"/>
  </w:num>
  <w:num w:numId="25">
    <w:abstractNumId w:val="22"/>
  </w:num>
  <w:num w:numId="26">
    <w:abstractNumId w:val="11"/>
  </w:num>
  <w:num w:numId="27">
    <w:abstractNumId w:val="16"/>
  </w:num>
  <w:num w:numId="28">
    <w:abstractNumId w:val="17"/>
  </w:num>
  <w:num w:numId="29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3AF"/>
    <w:rsid w:val="00045FF3"/>
    <w:rsid w:val="00047376"/>
    <w:rsid w:val="00060F3B"/>
    <w:rsid w:val="0006149C"/>
    <w:rsid w:val="00072FFA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0FA3"/>
    <w:rsid w:val="00103045"/>
    <w:rsid w:val="00116CA8"/>
    <w:rsid w:val="00134541"/>
    <w:rsid w:val="0014313A"/>
    <w:rsid w:val="00146D50"/>
    <w:rsid w:val="0014768C"/>
    <w:rsid w:val="001540F3"/>
    <w:rsid w:val="00161993"/>
    <w:rsid w:val="00164FBC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677F"/>
    <w:rsid w:val="001A7244"/>
    <w:rsid w:val="001B0B4B"/>
    <w:rsid w:val="001B1118"/>
    <w:rsid w:val="001B3877"/>
    <w:rsid w:val="001B496E"/>
    <w:rsid w:val="001B4E58"/>
    <w:rsid w:val="001C264E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B229D"/>
    <w:rsid w:val="002D160B"/>
    <w:rsid w:val="002D1DCA"/>
    <w:rsid w:val="002E32A4"/>
    <w:rsid w:val="002E77B2"/>
    <w:rsid w:val="002F2471"/>
    <w:rsid w:val="002F5C69"/>
    <w:rsid w:val="003008DC"/>
    <w:rsid w:val="0031271D"/>
    <w:rsid w:val="00315009"/>
    <w:rsid w:val="00316A39"/>
    <w:rsid w:val="00317852"/>
    <w:rsid w:val="00332DB1"/>
    <w:rsid w:val="00332EF0"/>
    <w:rsid w:val="003338BF"/>
    <w:rsid w:val="00336EED"/>
    <w:rsid w:val="00337E80"/>
    <w:rsid w:val="00354468"/>
    <w:rsid w:val="00370136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112F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29A7"/>
    <w:rsid w:val="004A7BE0"/>
    <w:rsid w:val="004B08E4"/>
    <w:rsid w:val="004B0995"/>
    <w:rsid w:val="004B4B52"/>
    <w:rsid w:val="004B7D0D"/>
    <w:rsid w:val="004D1462"/>
    <w:rsid w:val="004D782A"/>
    <w:rsid w:val="004E2543"/>
    <w:rsid w:val="004E3DED"/>
    <w:rsid w:val="004E6951"/>
    <w:rsid w:val="004F3415"/>
    <w:rsid w:val="004F62D8"/>
    <w:rsid w:val="004F70E9"/>
    <w:rsid w:val="004F7391"/>
    <w:rsid w:val="00500DF4"/>
    <w:rsid w:val="00506A32"/>
    <w:rsid w:val="0051064D"/>
    <w:rsid w:val="005135B0"/>
    <w:rsid w:val="00513705"/>
    <w:rsid w:val="00515971"/>
    <w:rsid w:val="00531C91"/>
    <w:rsid w:val="00532365"/>
    <w:rsid w:val="00532855"/>
    <w:rsid w:val="00532EA2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5CC"/>
    <w:rsid w:val="005A06AD"/>
    <w:rsid w:val="005A0973"/>
    <w:rsid w:val="005A127C"/>
    <w:rsid w:val="005A3C2A"/>
    <w:rsid w:val="005B0CEF"/>
    <w:rsid w:val="005B356C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2B78"/>
    <w:rsid w:val="006335D2"/>
    <w:rsid w:val="00633A4D"/>
    <w:rsid w:val="00634163"/>
    <w:rsid w:val="00637DF3"/>
    <w:rsid w:val="00643242"/>
    <w:rsid w:val="006435C2"/>
    <w:rsid w:val="00644094"/>
    <w:rsid w:val="00647B54"/>
    <w:rsid w:val="00654B2A"/>
    <w:rsid w:val="00657B13"/>
    <w:rsid w:val="00661D2B"/>
    <w:rsid w:val="00663331"/>
    <w:rsid w:val="006633F0"/>
    <w:rsid w:val="00664BB8"/>
    <w:rsid w:val="00674D55"/>
    <w:rsid w:val="006858AA"/>
    <w:rsid w:val="006908F4"/>
    <w:rsid w:val="00690DBC"/>
    <w:rsid w:val="006A5C82"/>
    <w:rsid w:val="006A7592"/>
    <w:rsid w:val="006B07AC"/>
    <w:rsid w:val="006B5B92"/>
    <w:rsid w:val="006B7973"/>
    <w:rsid w:val="006C2F93"/>
    <w:rsid w:val="006C52D8"/>
    <w:rsid w:val="006D1E50"/>
    <w:rsid w:val="006D4193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66D7"/>
    <w:rsid w:val="00772260"/>
    <w:rsid w:val="00780C7A"/>
    <w:rsid w:val="00781D78"/>
    <w:rsid w:val="00787CFE"/>
    <w:rsid w:val="00792D2E"/>
    <w:rsid w:val="00794CB7"/>
    <w:rsid w:val="00795D75"/>
    <w:rsid w:val="007B556D"/>
    <w:rsid w:val="007C059F"/>
    <w:rsid w:val="007C330E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4597D"/>
    <w:rsid w:val="008504F3"/>
    <w:rsid w:val="008505F4"/>
    <w:rsid w:val="008570CC"/>
    <w:rsid w:val="00864739"/>
    <w:rsid w:val="0086655A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16DB"/>
    <w:rsid w:val="00A054E1"/>
    <w:rsid w:val="00A0550A"/>
    <w:rsid w:val="00A12278"/>
    <w:rsid w:val="00A135C1"/>
    <w:rsid w:val="00A152DE"/>
    <w:rsid w:val="00A17108"/>
    <w:rsid w:val="00A20872"/>
    <w:rsid w:val="00A21C97"/>
    <w:rsid w:val="00A242AA"/>
    <w:rsid w:val="00A25991"/>
    <w:rsid w:val="00A260CE"/>
    <w:rsid w:val="00A412D0"/>
    <w:rsid w:val="00A43209"/>
    <w:rsid w:val="00A43378"/>
    <w:rsid w:val="00A51562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46BD"/>
    <w:rsid w:val="00AC6007"/>
    <w:rsid w:val="00AE0F08"/>
    <w:rsid w:val="00AE47D7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57ECB"/>
    <w:rsid w:val="00B6087F"/>
    <w:rsid w:val="00B64EA7"/>
    <w:rsid w:val="00B66989"/>
    <w:rsid w:val="00B72FFA"/>
    <w:rsid w:val="00B742FC"/>
    <w:rsid w:val="00B86E47"/>
    <w:rsid w:val="00BA0420"/>
    <w:rsid w:val="00BA7646"/>
    <w:rsid w:val="00BC27E5"/>
    <w:rsid w:val="00BD0427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34F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183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294A"/>
    <w:rsid w:val="00D35DBE"/>
    <w:rsid w:val="00D36EF2"/>
    <w:rsid w:val="00D429D7"/>
    <w:rsid w:val="00D51A65"/>
    <w:rsid w:val="00D56979"/>
    <w:rsid w:val="00D56AA1"/>
    <w:rsid w:val="00D601D4"/>
    <w:rsid w:val="00D60859"/>
    <w:rsid w:val="00D61BFB"/>
    <w:rsid w:val="00D70C6E"/>
    <w:rsid w:val="00D76068"/>
    <w:rsid w:val="00DA000A"/>
    <w:rsid w:val="00DA6A67"/>
    <w:rsid w:val="00DA7300"/>
    <w:rsid w:val="00DB0A20"/>
    <w:rsid w:val="00DB50A7"/>
    <w:rsid w:val="00DC2C2B"/>
    <w:rsid w:val="00DD3616"/>
    <w:rsid w:val="00DE2765"/>
    <w:rsid w:val="00DE6094"/>
    <w:rsid w:val="00DE6E08"/>
    <w:rsid w:val="00DF5669"/>
    <w:rsid w:val="00E03DDF"/>
    <w:rsid w:val="00E072BF"/>
    <w:rsid w:val="00E2418D"/>
    <w:rsid w:val="00E24397"/>
    <w:rsid w:val="00E32D07"/>
    <w:rsid w:val="00E47020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0DA7"/>
    <w:rsid w:val="00EB17AC"/>
    <w:rsid w:val="00EB7389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176CD"/>
    <w:rsid w:val="00F22405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E7F4D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A118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0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494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8120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3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1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53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1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7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4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3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8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0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5559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647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8398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1409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2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58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65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79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028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1996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4947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1153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4778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8512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44836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31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9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33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539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777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4036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4000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390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3892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542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820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322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23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6468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9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2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5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981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1492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4216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0466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6884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4845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0593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4217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9143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185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0379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2530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1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368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204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3158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4572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8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1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3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7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79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14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5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7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62504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7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6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734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68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54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477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981517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25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3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4653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52457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5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77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91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27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730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01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297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33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5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84219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625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6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7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38495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4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3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0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19955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70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61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058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79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594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616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88999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57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8888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52000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8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6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5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9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54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542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153706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6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4742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59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3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75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346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867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050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3771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118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6629D-ABA4-4134-9EA7-4EE8DABD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5070</Words>
  <Characters>28899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52</cp:revision>
  <cp:lastPrinted>2024-04-22T10:48:00Z</cp:lastPrinted>
  <dcterms:created xsi:type="dcterms:W3CDTF">2026-10-02T10:40:00Z</dcterms:created>
  <dcterms:modified xsi:type="dcterms:W3CDTF">2026-10-06T06:13:00Z</dcterms:modified>
</cp:coreProperties>
</file>